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A9584" w14:textId="771FA267" w:rsidR="00F938FC" w:rsidRDefault="00551729">
      <w:pPr>
        <w:rPr>
          <w:rFonts w:ascii="Times New Roman" w:hAnsi="Times New Roman" w:cs="Times New Roman"/>
          <w:sz w:val="24"/>
          <w:szCs w:val="24"/>
        </w:rPr>
      </w:pPr>
      <w:r w:rsidRPr="00F938FC">
        <w:rPr>
          <w:rFonts w:ascii="Times New Roman" w:hAnsi="Times New Roman" w:cs="Times New Roman"/>
          <w:sz w:val="24"/>
          <w:szCs w:val="24"/>
        </w:rPr>
        <w:t xml:space="preserve">The question of faith revolves around whether we have a personal relationship with divinity. This seemingly divides into two </w:t>
      </w:r>
      <w:r w:rsidR="00F40F6F">
        <w:rPr>
          <w:rFonts w:ascii="Times New Roman" w:hAnsi="Times New Roman" w:cs="Times New Roman"/>
          <w:sz w:val="24"/>
          <w:szCs w:val="24"/>
        </w:rPr>
        <w:t xml:space="preserve">further </w:t>
      </w:r>
      <w:r w:rsidRPr="00F938FC">
        <w:rPr>
          <w:rFonts w:ascii="Times New Roman" w:hAnsi="Times New Roman" w:cs="Times New Roman"/>
          <w:sz w:val="24"/>
          <w:szCs w:val="24"/>
        </w:rPr>
        <w:t xml:space="preserve">sequential questions: first, does divinity exist, and second, what kind of relation can we have with </w:t>
      </w:r>
      <w:r w:rsidR="00F938FC">
        <w:rPr>
          <w:rFonts w:ascii="Times New Roman" w:hAnsi="Times New Roman" w:cs="Times New Roman"/>
          <w:sz w:val="24"/>
          <w:szCs w:val="24"/>
        </w:rPr>
        <w:t>divinity</w:t>
      </w:r>
      <w:r w:rsidR="001044E7">
        <w:rPr>
          <w:rFonts w:ascii="Times New Roman" w:hAnsi="Times New Roman" w:cs="Times New Roman"/>
          <w:sz w:val="24"/>
          <w:szCs w:val="24"/>
        </w:rPr>
        <w:t xml:space="preserve"> if it exists.</w:t>
      </w:r>
      <w:r w:rsidRPr="00F938FC">
        <w:rPr>
          <w:rFonts w:ascii="Times New Roman" w:hAnsi="Times New Roman" w:cs="Times New Roman"/>
          <w:sz w:val="24"/>
          <w:szCs w:val="24"/>
        </w:rPr>
        <w:t xml:space="preserve"> But really, as far as relationships are concerned, it is </w:t>
      </w:r>
      <w:r w:rsidR="00F938FC">
        <w:rPr>
          <w:rFonts w:ascii="Times New Roman" w:hAnsi="Times New Roman" w:cs="Times New Roman"/>
          <w:sz w:val="24"/>
          <w:szCs w:val="24"/>
        </w:rPr>
        <w:t xml:space="preserve">just </w:t>
      </w:r>
      <w:r w:rsidRPr="00F938FC">
        <w:rPr>
          <w:rFonts w:ascii="Times New Roman" w:hAnsi="Times New Roman" w:cs="Times New Roman"/>
          <w:sz w:val="24"/>
          <w:szCs w:val="24"/>
        </w:rPr>
        <w:t xml:space="preserve">one question. For I do not in any other case of a relationship with a person withhold my consent </w:t>
      </w:r>
      <w:r w:rsidR="00F40F6F">
        <w:rPr>
          <w:rFonts w:ascii="Times New Roman" w:hAnsi="Times New Roman" w:cs="Times New Roman"/>
          <w:sz w:val="24"/>
          <w:szCs w:val="24"/>
        </w:rPr>
        <w:t xml:space="preserve">to interact </w:t>
      </w:r>
      <w:r w:rsidRPr="00F938FC">
        <w:rPr>
          <w:rFonts w:ascii="Times New Roman" w:hAnsi="Times New Roman" w:cs="Times New Roman"/>
          <w:sz w:val="24"/>
          <w:szCs w:val="24"/>
        </w:rPr>
        <w:t xml:space="preserve">until I have proven the existence of that person. Rather, I begin relating </w:t>
      </w:r>
      <w:r w:rsidR="00EB7EA1" w:rsidRPr="00F938FC">
        <w:rPr>
          <w:rFonts w:ascii="Times New Roman" w:hAnsi="Times New Roman" w:cs="Times New Roman"/>
          <w:sz w:val="24"/>
          <w:szCs w:val="24"/>
        </w:rPr>
        <w:t xml:space="preserve">to that person </w:t>
      </w:r>
      <w:r w:rsidRPr="00F938FC">
        <w:rPr>
          <w:rFonts w:ascii="Times New Roman" w:hAnsi="Times New Roman" w:cs="Times New Roman"/>
          <w:sz w:val="24"/>
          <w:szCs w:val="24"/>
        </w:rPr>
        <w:t>in faith that the person really exists. That faith, of course, is not blind, but is supported by evidence.</w:t>
      </w:r>
      <w:r w:rsidR="0062250F" w:rsidRPr="00F938FC">
        <w:rPr>
          <w:rFonts w:ascii="Times New Roman" w:hAnsi="Times New Roman" w:cs="Times New Roman"/>
          <w:sz w:val="24"/>
          <w:szCs w:val="24"/>
        </w:rPr>
        <w:t xml:space="preserve"> </w:t>
      </w:r>
    </w:p>
    <w:p w14:paraId="12463AC2" w14:textId="3AAC81AB" w:rsidR="007C6077" w:rsidRPr="00F938FC" w:rsidRDefault="0062250F">
      <w:pPr>
        <w:rPr>
          <w:rFonts w:ascii="Times New Roman" w:hAnsi="Times New Roman" w:cs="Times New Roman"/>
          <w:sz w:val="24"/>
          <w:szCs w:val="24"/>
        </w:rPr>
      </w:pPr>
      <w:r w:rsidRPr="00F938FC">
        <w:rPr>
          <w:rFonts w:ascii="Times New Roman" w:hAnsi="Times New Roman" w:cs="Times New Roman"/>
          <w:sz w:val="24"/>
          <w:szCs w:val="24"/>
        </w:rPr>
        <w:t xml:space="preserve">In all cases, </w:t>
      </w:r>
      <w:r w:rsidR="007B1C64" w:rsidRPr="00F938FC">
        <w:rPr>
          <w:rFonts w:ascii="Times New Roman" w:hAnsi="Times New Roman" w:cs="Times New Roman"/>
          <w:sz w:val="24"/>
          <w:szCs w:val="24"/>
        </w:rPr>
        <w:t xml:space="preserve">it is </w:t>
      </w:r>
      <w:r w:rsidRPr="00F938FC">
        <w:rPr>
          <w:rFonts w:ascii="Times New Roman" w:hAnsi="Times New Roman" w:cs="Times New Roman"/>
          <w:sz w:val="24"/>
          <w:szCs w:val="24"/>
        </w:rPr>
        <w:t xml:space="preserve">my interactions with persons </w:t>
      </w:r>
      <w:r w:rsidR="007B1C64" w:rsidRPr="00F938FC">
        <w:rPr>
          <w:rFonts w:ascii="Times New Roman" w:hAnsi="Times New Roman" w:cs="Times New Roman"/>
          <w:sz w:val="24"/>
          <w:szCs w:val="24"/>
        </w:rPr>
        <w:t xml:space="preserve">itself that </w:t>
      </w:r>
      <w:r w:rsidRPr="00F938FC">
        <w:rPr>
          <w:rFonts w:ascii="Times New Roman" w:hAnsi="Times New Roman" w:cs="Times New Roman"/>
          <w:sz w:val="24"/>
          <w:szCs w:val="24"/>
        </w:rPr>
        <w:t xml:space="preserve">is my main source of evidence – </w:t>
      </w:r>
      <w:r w:rsidR="00B900C0" w:rsidRPr="00F938FC">
        <w:rPr>
          <w:rFonts w:ascii="Times New Roman" w:hAnsi="Times New Roman" w:cs="Times New Roman"/>
          <w:sz w:val="24"/>
          <w:szCs w:val="24"/>
        </w:rPr>
        <w:t>personal</w:t>
      </w:r>
      <w:r w:rsidRPr="00F938FC">
        <w:rPr>
          <w:rFonts w:ascii="Times New Roman" w:hAnsi="Times New Roman" w:cs="Times New Roman"/>
          <w:sz w:val="24"/>
          <w:szCs w:val="24"/>
        </w:rPr>
        <w:t xml:space="preserve"> evidence - of their existence. What could be called non-</w:t>
      </w:r>
      <w:r w:rsidR="00B900C0" w:rsidRPr="00F938FC">
        <w:rPr>
          <w:rFonts w:ascii="Times New Roman" w:hAnsi="Times New Roman" w:cs="Times New Roman"/>
          <w:sz w:val="24"/>
          <w:szCs w:val="24"/>
        </w:rPr>
        <w:t>personal</w:t>
      </w:r>
      <w:r w:rsidRPr="00F938FC">
        <w:rPr>
          <w:rFonts w:ascii="Times New Roman" w:hAnsi="Times New Roman" w:cs="Times New Roman"/>
          <w:sz w:val="24"/>
          <w:szCs w:val="24"/>
        </w:rPr>
        <w:t xml:space="preserve"> evidence of persons is meag</w:t>
      </w:r>
      <w:r w:rsidR="00D512D0" w:rsidRPr="00F938FC">
        <w:rPr>
          <w:rFonts w:ascii="Times New Roman" w:hAnsi="Times New Roman" w:cs="Times New Roman"/>
          <w:sz w:val="24"/>
          <w:szCs w:val="24"/>
        </w:rPr>
        <w:t>er</w:t>
      </w:r>
      <w:r w:rsidRPr="00F938FC">
        <w:rPr>
          <w:rFonts w:ascii="Times New Roman" w:hAnsi="Times New Roman" w:cs="Times New Roman"/>
          <w:sz w:val="24"/>
          <w:szCs w:val="24"/>
        </w:rPr>
        <w:t xml:space="preserve"> and pales in comparison to </w:t>
      </w:r>
      <w:r w:rsidR="00B900C0" w:rsidRPr="00F938FC">
        <w:rPr>
          <w:rFonts w:ascii="Times New Roman" w:hAnsi="Times New Roman" w:cs="Times New Roman"/>
          <w:sz w:val="24"/>
          <w:szCs w:val="24"/>
        </w:rPr>
        <w:t>personal</w:t>
      </w:r>
      <w:r w:rsidRPr="00F938FC">
        <w:rPr>
          <w:rFonts w:ascii="Times New Roman" w:hAnsi="Times New Roman" w:cs="Times New Roman"/>
          <w:sz w:val="24"/>
          <w:szCs w:val="24"/>
        </w:rPr>
        <w:t xml:space="preserve"> evidence. Were I ever to withhold </w:t>
      </w:r>
      <w:r w:rsidR="007B1C64" w:rsidRPr="00F938FC">
        <w:rPr>
          <w:rFonts w:ascii="Times New Roman" w:hAnsi="Times New Roman" w:cs="Times New Roman"/>
          <w:sz w:val="24"/>
          <w:szCs w:val="24"/>
        </w:rPr>
        <w:t xml:space="preserve">from </w:t>
      </w:r>
      <w:r w:rsidRPr="00F938FC">
        <w:rPr>
          <w:rFonts w:ascii="Times New Roman" w:hAnsi="Times New Roman" w:cs="Times New Roman"/>
          <w:sz w:val="24"/>
          <w:szCs w:val="24"/>
        </w:rPr>
        <w:t>relating to persons until I had amassed enough non-</w:t>
      </w:r>
      <w:r w:rsidR="00B900C0" w:rsidRPr="00F938FC">
        <w:rPr>
          <w:rFonts w:ascii="Times New Roman" w:hAnsi="Times New Roman" w:cs="Times New Roman"/>
          <w:sz w:val="24"/>
          <w:szCs w:val="24"/>
        </w:rPr>
        <w:t>personal</w:t>
      </w:r>
      <w:r w:rsidRPr="00F938FC">
        <w:rPr>
          <w:rFonts w:ascii="Times New Roman" w:hAnsi="Times New Roman" w:cs="Times New Roman"/>
          <w:sz w:val="24"/>
          <w:szCs w:val="24"/>
        </w:rPr>
        <w:t xml:space="preserve"> evidence about them</w:t>
      </w:r>
      <w:r w:rsidR="00B900C0" w:rsidRPr="00F938FC">
        <w:rPr>
          <w:rFonts w:ascii="Times New Roman" w:hAnsi="Times New Roman" w:cs="Times New Roman"/>
          <w:sz w:val="24"/>
          <w:szCs w:val="24"/>
        </w:rPr>
        <w:t xml:space="preserve"> from which to infer personal existence</w:t>
      </w:r>
      <w:r w:rsidRPr="00F938FC">
        <w:rPr>
          <w:rFonts w:ascii="Times New Roman" w:hAnsi="Times New Roman" w:cs="Times New Roman"/>
          <w:sz w:val="24"/>
          <w:szCs w:val="24"/>
        </w:rPr>
        <w:t xml:space="preserve">, </w:t>
      </w:r>
      <w:r w:rsidR="00F938FC">
        <w:rPr>
          <w:rFonts w:ascii="Times New Roman" w:hAnsi="Times New Roman" w:cs="Times New Roman"/>
          <w:sz w:val="24"/>
          <w:szCs w:val="24"/>
        </w:rPr>
        <w:t xml:space="preserve">even if such an inference could be made, which I doubt, </w:t>
      </w:r>
      <w:r w:rsidRPr="00F938FC">
        <w:rPr>
          <w:rFonts w:ascii="Times New Roman" w:hAnsi="Times New Roman" w:cs="Times New Roman"/>
          <w:sz w:val="24"/>
          <w:szCs w:val="24"/>
        </w:rPr>
        <w:t xml:space="preserve">I would never know much about them at all, and would be much more prone to being largely deluded about their existence, about who and what they are. </w:t>
      </w:r>
    </w:p>
    <w:p w14:paraId="4EE78E44" w14:textId="39C96DBE" w:rsidR="00D36AFF" w:rsidRDefault="0062250F">
      <w:pPr>
        <w:rPr>
          <w:rFonts w:ascii="Times New Roman" w:hAnsi="Times New Roman" w:cs="Times New Roman"/>
          <w:sz w:val="24"/>
          <w:szCs w:val="24"/>
        </w:rPr>
      </w:pPr>
      <w:r w:rsidRPr="00F938FC">
        <w:rPr>
          <w:rFonts w:ascii="Times New Roman" w:hAnsi="Times New Roman" w:cs="Times New Roman"/>
          <w:sz w:val="24"/>
          <w:szCs w:val="24"/>
        </w:rPr>
        <w:t xml:space="preserve">As far as living human persons are concerned, all this goes without saying. </w:t>
      </w:r>
      <w:r w:rsidR="00D36AFF">
        <w:rPr>
          <w:rFonts w:ascii="Times New Roman" w:hAnsi="Times New Roman" w:cs="Times New Roman"/>
          <w:sz w:val="24"/>
          <w:szCs w:val="24"/>
        </w:rPr>
        <w:t xml:space="preserve">We even typically continue relating to deceased persons in our hearts, so much so that our relationships with them continue to develop after their death – not according to sheer fictional projection, </w:t>
      </w:r>
      <w:r w:rsidR="00D36AFF">
        <w:rPr>
          <w:rFonts w:ascii="Times New Roman" w:hAnsi="Times New Roman" w:cs="Times New Roman"/>
          <w:sz w:val="24"/>
          <w:szCs w:val="24"/>
        </w:rPr>
        <w:t xml:space="preserve">but </w:t>
      </w:r>
      <w:r w:rsidR="00D36AFF">
        <w:rPr>
          <w:rFonts w:ascii="Times New Roman" w:hAnsi="Times New Roman" w:cs="Times New Roman"/>
          <w:sz w:val="24"/>
          <w:szCs w:val="24"/>
        </w:rPr>
        <w:t>according to the ordinary course of friendship.</w:t>
      </w:r>
      <w:r w:rsidR="00D36AFF">
        <w:rPr>
          <w:rFonts w:ascii="Times New Roman" w:hAnsi="Times New Roman" w:cs="Times New Roman"/>
          <w:sz w:val="24"/>
          <w:szCs w:val="24"/>
        </w:rPr>
        <w:t xml:space="preserve"> </w:t>
      </w:r>
      <w:r w:rsidR="00B900C0" w:rsidRPr="00F938FC">
        <w:rPr>
          <w:rFonts w:ascii="Times New Roman" w:hAnsi="Times New Roman" w:cs="Times New Roman"/>
          <w:sz w:val="24"/>
          <w:szCs w:val="24"/>
        </w:rPr>
        <w:t>Except in the most extreme and dysfunctional of cases, no one lurks in the shadows studying persons based on impersonal evidence</w:t>
      </w:r>
      <w:r w:rsidR="00D512D0" w:rsidRPr="00F938FC">
        <w:rPr>
          <w:rFonts w:ascii="Times New Roman" w:hAnsi="Times New Roman" w:cs="Times New Roman"/>
          <w:sz w:val="24"/>
          <w:szCs w:val="24"/>
        </w:rPr>
        <w:t xml:space="preserve"> alone</w:t>
      </w:r>
      <w:r w:rsidR="00B900C0" w:rsidRPr="00F938FC">
        <w:rPr>
          <w:rFonts w:ascii="Times New Roman" w:hAnsi="Times New Roman" w:cs="Times New Roman"/>
          <w:sz w:val="24"/>
          <w:szCs w:val="24"/>
        </w:rPr>
        <w:t>,</w:t>
      </w:r>
      <w:r w:rsidR="001044E7">
        <w:rPr>
          <w:rFonts w:ascii="Times New Roman" w:hAnsi="Times New Roman" w:cs="Times New Roman"/>
          <w:sz w:val="24"/>
          <w:szCs w:val="24"/>
        </w:rPr>
        <w:t xml:space="preserve"> w</w:t>
      </w:r>
      <w:r w:rsidR="00B900C0" w:rsidRPr="00F938FC">
        <w:rPr>
          <w:rFonts w:ascii="Times New Roman" w:hAnsi="Times New Roman" w:cs="Times New Roman"/>
          <w:sz w:val="24"/>
          <w:szCs w:val="24"/>
        </w:rPr>
        <w:t xml:space="preserve">ith an aim to deciding whether one day to engage in personal interactions with </w:t>
      </w:r>
      <w:r w:rsidR="00F938FC">
        <w:rPr>
          <w:rFonts w:ascii="Times New Roman" w:hAnsi="Times New Roman" w:cs="Times New Roman"/>
          <w:sz w:val="24"/>
          <w:szCs w:val="24"/>
        </w:rPr>
        <w:t>them</w:t>
      </w:r>
      <w:r w:rsidR="00B900C0" w:rsidRPr="00F938FC">
        <w:rPr>
          <w:rFonts w:ascii="Times New Roman" w:hAnsi="Times New Roman" w:cs="Times New Roman"/>
          <w:sz w:val="24"/>
          <w:szCs w:val="24"/>
        </w:rPr>
        <w:t xml:space="preserve">. </w:t>
      </w:r>
    </w:p>
    <w:p w14:paraId="2D61FE7E" w14:textId="10D177A4" w:rsidR="007E78AD" w:rsidRDefault="0062250F">
      <w:pPr>
        <w:rPr>
          <w:rFonts w:ascii="Times New Roman" w:hAnsi="Times New Roman" w:cs="Times New Roman"/>
          <w:sz w:val="24"/>
          <w:szCs w:val="24"/>
        </w:rPr>
      </w:pPr>
      <w:r w:rsidRPr="00F938FC">
        <w:rPr>
          <w:rFonts w:ascii="Times New Roman" w:hAnsi="Times New Roman" w:cs="Times New Roman"/>
          <w:sz w:val="24"/>
          <w:szCs w:val="24"/>
        </w:rPr>
        <w:t xml:space="preserve">So why do some of us insist on </w:t>
      </w:r>
      <w:r w:rsidR="001044E7">
        <w:rPr>
          <w:rFonts w:ascii="Times New Roman" w:hAnsi="Times New Roman" w:cs="Times New Roman"/>
          <w:sz w:val="24"/>
          <w:szCs w:val="24"/>
        </w:rPr>
        <w:t xml:space="preserve">doing just that </w:t>
      </w:r>
      <w:r w:rsidRPr="00F938FC">
        <w:rPr>
          <w:rFonts w:ascii="Times New Roman" w:hAnsi="Times New Roman" w:cs="Times New Roman"/>
          <w:sz w:val="24"/>
          <w:szCs w:val="24"/>
        </w:rPr>
        <w:t xml:space="preserve">when it comes to </w:t>
      </w:r>
      <w:r w:rsidR="00B900C0" w:rsidRPr="00F938FC">
        <w:rPr>
          <w:rFonts w:ascii="Times New Roman" w:hAnsi="Times New Roman" w:cs="Times New Roman"/>
          <w:sz w:val="24"/>
          <w:szCs w:val="24"/>
        </w:rPr>
        <w:t>God?</w:t>
      </w:r>
      <w:r w:rsidRPr="00F938FC">
        <w:rPr>
          <w:rFonts w:ascii="Times New Roman" w:hAnsi="Times New Roman" w:cs="Times New Roman"/>
          <w:sz w:val="24"/>
          <w:szCs w:val="24"/>
        </w:rPr>
        <w:t xml:space="preserve"> </w:t>
      </w:r>
      <w:r w:rsidR="00B900C0" w:rsidRPr="00F938FC">
        <w:rPr>
          <w:rFonts w:ascii="Times New Roman" w:hAnsi="Times New Roman" w:cs="Times New Roman"/>
          <w:sz w:val="24"/>
          <w:szCs w:val="24"/>
        </w:rPr>
        <w:t xml:space="preserve"> </w:t>
      </w:r>
      <w:r w:rsidR="00EC1825" w:rsidRPr="00F938FC">
        <w:rPr>
          <w:rFonts w:ascii="Times New Roman" w:hAnsi="Times New Roman" w:cs="Times New Roman"/>
          <w:sz w:val="24"/>
          <w:szCs w:val="24"/>
        </w:rPr>
        <w:t>The only way to know persons, including God, is to have personal interactions with them. Moreover, it is not irrational to have personal interaction with a being of whose existence or personhood one is unsure, since the evidence you will need to ever be sure of personhood is personal</w:t>
      </w:r>
      <w:r w:rsidR="007B1C64" w:rsidRPr="00F938FC">
        <w:rPr>
          <w:rFonts w:ascii="Times New Roman" w:hAnsi="Times New Roman" w:cs="Times New Roman"/>
          <w:sz w:val="24"/>
          <w:szCs w:val="24"/>
        </w:rPr>
        <w:t xml:space="preserve"> evidence</w:t>
      </w:r>
      <w:r w:rsidR="00EC1825" w:rsidRPr="00F938FC">
        <w:rPr>
          <w:rFonts w:ascii="Times New Roman" w:hAnsi="Times New Roman" w:cs="Times New Roman"/>
          <w:sz w:val="24"/>
          <w:szCs w:val="24"/>
        </w:rPr>
        <w:t>.</w:t>
      </w:r>
      <w:r w:rsidR="00D512D0" w:rsidRPr="00F938FC">
        <w:rPr>
          <w:rFonts w:ascii="Times New Roman" w:hAnsi="Times New Roman" w:cs="Times New Roman"/>
          <w:sz w:val="24"/>
          <w:szCs w:val="24"/>
        </w:rPr>
        <w:t xml:space="preserve"> </w:t>
      </w:r>
      <w:r w:rsidR="001044E7">
        <w:rPr>
          <w:rFonts w:ascii="Times New Roman" w:hAnsi="Times New Roman" w:cs="Times New Roman"/>
          <w:sz w:val="24"/>
          <w:szCs w:val="24"/>
        </w:rPr>
        <w:t xml:space="preserve">Probable cause suffices to initiate the process, and </w:t>
      </w:r>
      <w:r w:rsidR="007E78AD">
        <w:rPr>
          <w:rFonts w:ascii="Times New Roman" w:hAnsi="Times New Roman" w:cs="Times New Roman"/>
          <w:sz w:val="24"/>
          <w:szCs w:val="24"/>
        </w:rPr>
        <w:t xml:space="preserve">that much </w:t>
      </w:r>
      <w:r w:rsidR="001044E7">
        <w:rPr>
          <w:rFonts w:ascii="Times New Roman" w:hAnsi="Times New Roman" w:cs="Times New Roman"/>
          <w:sz w:val="24"/>
          <w:szCs w:val="24"/>
        </w:rPr>
        <w:t xml:space="preserve">has already been established </w:t>
      </w:r>
      <w:r w:rsidR="007E78AD">
        <w:rPr>
          <w:rFonts w:ascii="Times New Roman" w:hAnsi="Times New Roman" w:cs="Times New Roman"/>
          <w:sz w:val="24"/>
          <w:szCs w:val="24"/>
        </w:rPr>
        <w:t xml:space="preserve">by longstanding anthropological tradition, in which the awareness of the possibility of providence has demonstrated itself to be ubiquitous. Now the awareness of the possibility of providence implies the awareness of the possibility of the providential being, </w:t>
      </w:r>
      <w:r w:rsidR="00F110C3">
        <w:rPr>
          <w:rFonts w:ascii="Times New Roman" w:hAnsi="Times New Roman" w:cs="Times New Roman"/>
          <w:sz w:val="24"/>
          <w:szCs w:val="24"/>
        </w:rPr>
        <w:t>i.e.,</w:t>
      </w:r>
      <w:r w:rsidR="007E78AD">
        <w:rPr>
          <w:rFonts w:ascii="Times New Roman" w:hAnsi="Times New Roman" w:cs="Times New Roman"/>
          <w:sz w:val="24"/>
          <w:szCs w:val="24"/>
        </w:rPr>
        <w:t xml:space="preserve"> the unlimited being, commonly </w:t>
      </w:r>
      <w:r w:rsidR="00162670">
        <w:rPr>
          <w:rFonts w:ascii="Times New Roman" w:hAnsi="Times New Roman" w:cs="Times New Roman"/>
          <w:sz w:val="24"/>
          <w:szCs w:val="24"/>
        </w:rPr>
        <w:t xml:space="preserve">referred to </w:t>
      </w:r>
      <w:r w:rsidR="007E78AD">
        <w:rPr>
          <w:rFonts w:ascii="Times New Roman" w:hAnsi="Times New Roman" w:cs="Times New Roman"/>
          <w:sz w:val="24"/>
          <w:szCs w:val="24"/>
        </w:rPr>
        <w:t xml:space="preserve">as God. </w:t>
      </w:r>
    </w:p>
    <w:p w14:paraId="5F32428D" w14:textId="43E88CEE" w:rsidR="0062250F" w:rsidRDefault="00D512D0">
      <w:pPr>
        <w:rPr>
          <w:rFonts w:ascii="Times New Roman" w:hAnsi="Times New Roman" w:cs="Times New Roman"/>
          <w:sz w:val="24"/>
          <w:szCs w:val="24"/>
        </w:rPr>
      </w:pPr>
      <w:r w:rsidRPr="00F938FC">
        <w:rPr>
          <w:rFonts w:ascii="Times New Roman" w:hAnsi="Times New Roman" w:cs="Times New Roman"/>
          <w:sz w:val="24"/>
          <w:szCs w:val="24"/>
        </w:rPr>
        <w:t xml:space="preserve">Even in the toughest of cases, if the person exists, it will become evident over time, and usually only a very short amount of time. </w:t>
      </w:r>
      <w:r w:rsidR="00EC1825" w:rsidRPr="00F938FC">
        <w:rPr>
          <w:rFonts w:ascii="Times New Roman" w:hAnsi="Times New Roman" w:cs="Times New Roman"/>
          <w:sz w:val="24"/>
          <w:szCs w:val="24"/>
        </w:rPr>
        <w:t xml:space="preserve"> If I accidentally address a mannequin for a shirt size at the department store, I will quickly come to realize it is not a person and be done with it. Suppos</w:t>
      </w:r>
      <w:r w:rsidR="00F44132" w:rsidRPr="00F938FC">
        <w:rPr>
          <w:rFonts w:ascii="Times New Roman" w:hAnsi="Times New Roman" w:cs="Times New Roman"/>
          <w:sz w:val="24"/>
          <w:szCs w:val="24"/>
        </w:rPr>
        <w:t xml:space="preserve">e, being unsure of whether the figure in the corner of my eye was a mannequin or a person, I felt I should not inquire further, nor linger to peer and perhaps even poke, but simply slink away with my head bowed, I might </w:t>
      </w:r>
      <w:r w:rsidR="007B1C64" w:rsidRPr="00F938FC">
        <w:rPr>
          <w:rFonts w:ascii="Times New Roman" w:hAnsi="Times New Roman" w:cs="Times New Roman"/>
          <w:sz w:val="24"/>
          <w:szCs w:val="24"/>
        </w:rPr>
        <w:t xml:space="preserve">then </w:t>
      </w:r>
      <w:r w:rsidR="00F44132" w:rsidRPr="00F938FC">
        <w:rPr>
          <w:rFonts w:ascii="Times New Roman" w:hAnsi="Times New Roman" w:cs="Times New Roman"/>
          <w:sz w:val="24"/>
          <w:szCs w:val="24"/>
        </w:rPr>
        <w:t>be shocked to hear a voice saying “sir, may I help you?”, turning back to find it was indeed a person all along! This happened to me once!</w:t>
      </w:r>
    </w:p>
    <w:p w14:paraId="13870B26" w14:textId="1A0BEC54" w:rsidR="00FE0B45" w:rsidRDefault="00FE0B45">
      <w:pPr>
        <w:rPr>
          <w:rFonts w:ascii="Times New Roman" w:hAnsi="Times New Roman" w:cs="Times New Roman"/>
          <w:sz w:val="24"/>
          <w:szCs w:val="24"/>
        </w:rPr>
      </w:pPr>
      <w:r>
        <w:rPr>
          <w:rFonts w:ascii="Times New Roman" w:hAnsi="Times New Roman" w:cs="Times New Roman"/>
          <w:sz w:val="24"/>
          <w:szCs w:val="24"/>
        </w:rPr>
        <w:t>It is eerie to think that this may well be what we are doing to the divine personhood</w:t>
      </w:r>
      <w:r w:rsidR="00647450">
        <w:rPr>
          <w:rFonts w:ascii="Times New Roman" w:hAnsi="Times New Roman" w:cs="Times New Roman"/>
          <w:sz w:val="24"/>
          <w:szCs w:val="24"/>
        </w:rPr>
        <w:t>.</w:t>
      </w:r>
      <w:r>
        <w:rPr>
          <w:rFonts w:ascii="Times New Roman" w:hAnsi="Times New Roman" w:cs="Times New Roman"/>
          <w:sz w:val="24"/>
          <w:szCs w:val="24"/>
        </w:rPr>
        <w:t xml:space="preserve"> </w:t>
      </w:r>
    </w:p>
    <w:p w14:paraId="13744E1E" w14:textId="5611771B" w:rsidR="00802090" w:rsidRDefault="00FE0B45">
      <w:pPr>
        <w:rPr>
          <w:rFonts w:ascii="Times New Roman" w:hAnsi="Times New Roman" w:cs="Times New Roman"/>
          <w:sz w:val="24"/>
          <w:szCs w:val="24"/>
        </w:rPr>
      </w:pPr>
      <w:r>
        <w:rPr>
          <w:rFonts w:ascii="Times New Roman" w:hAnsi="Times New Roman" w:cs="Times New Roman"/>
          <w:sz w:val="24"/>
          <w:szCs w:val="24"/>
        </w:rPr>
        <w:t xml:space="preserve">I raise this issue </w:t>
      </w:r>
      <w:r w:rsidR="00D36AFF">
        <w:rPr>
          <w:rFonts w:ascii="Times New Roman" w:hAnsi="Times New Roman" w:cs="Times New Roman"/>
          <w:sz w:val="24"/>
          <w:szCs w:val="24"/>
        </w:rPr>
        <w:t xml:space="preserve">not </w:t>
      </w:r>
      <w:r>
        <w:rPr>
          <w:rFonts w:ascii="Times New Roman" w:hAnsi="Times New Roman" w:cs="Times New Roman"/>
          <w:sz w:val="24"/>
          <w:szCs w:val="24"/>
        </w:rPr>
        <w:t xml:space="preserve">based on theological considerations, but on personal ones. I </w:t>
      </w:r>
      <w:r w:rsidR="0081070C">
        <w:rPr>
          <w:rFonts w:ascii="Times New Roman" w:hAnsi="Times New Roman" w:cs="Times New Roman"/>
          <w:sz w:val="24"/>
          <w:szCs w:val="24"/>
        </w:rPr>
        <w:t>mourn for how sloppy we are with our personal interactions, so often taking for granted the preciousness of one another</w:t>
      </w:r>
      <w:r w:rsidR="00534509">
        <w:rPr>
          <w:rFonts w:ascii="Times New Roman" w:hAnsi="Times New Roman" w:cs="Times New Roman"/>
          <w:sz w:val="24"/>
          <w:szCs w:val="24"/>
        </w:rPr>
        <w:t xml:space="preserve"> and</w:t>
      </w:r>
      <w:r w:rsidR="0081070C">
        <w:rPr>
          <w:rFonts w:ascii="Times New Roman" w:hAnsi="Times New Roman" w:cs="Times New Roman"/>
          <w:sz w:val="24"/>
          <w:szCs w:val="24"/>
        </w:rPr>
        <w:t xml:space="preserve"> attempting to justify it by slinking into a matter-of-fact world of things: commodities, ambitions, achievements, and empirical measures of success or failure in our </w:t>
      </w:r>
    </w:p>
    <w:p w14:paraId="55F8022A" w14:textId="77777777" w:rsidR="00802090" w:rsidRDefault="00802090">
      <w:pPr>
        <w:rPr>
          <w:rFonts w:ascii="Times New Roman" w:hAnsi="Times New Roman" w:cs="Times New Roman"/>
          <w:sz w:val="24"/>
          <w:szCs w:val="24"/>
        </w:rPr>
      </w:pPr>
    </w:p>
    <w:p w14:paraId="60298E94" w14:textId="77777777" w:rsidR="00802090" w:rsidRDefault="00802090">
      <w:pPr>
        <w:rPr>
          <w:rFonts w:ascii="Times New Roman" w:hAnsi="Times New Roman" w:cs="Times New Roman"/>
          <w:sz w:val="24"/>
          <w:szCs w:val="24"/>
        </w:rPr>
      </w:pPr>
    </w:p>
    <w:p w14:paraId="6EE54DF9" w14:textId="2677E219" w:rsidR="00FE0B45" w:rsidRDefault="0081070C">
      <w:pPr>
        <w:rPr>
          <w:rFonts w:ascii="Times New Roman" w:hAnsi="Times New Roman" w:cs="Times New Roman"/>
          <w:sz w:val="24"/>
          <w:szCs w:val="24"/>
        </w:rPr>
      </w:pPr>
      <w:r>
        <w:rPr>
          <w:rFonts w:ascii="Times New Roman" w:hAnsi="Times New Roman" w:cs="Times New Roman"/>
          <w:sz w:val="24"/>
          <w:szCs w:val="24"/>
        </w:rPr>
        <w:t xml:space="preserve">endeavors. Persons fit into this mentality </w:t>
      </w:r>
      <w:r w:rsidR="00534509">
        <w:rPr>
          <w:rFonts w:ascii="Times New Roman" w:hAnsi="Times New Roman" w:cs="Times New Roman"/>
          <w:sz w:val="24"/>
          <w:szCs w:val="24"/>
        </w:rPr>
        <w:t xml:space="preserve">not </w:t>
      </w:r>
      <w:r>
        <w:rPr>
          <w:rFonts w:ascii="Times New Roman" w:hAnsi="Times New Roman" w:cs="Times New Roman"/>
          <w:sz w:val="24"/>
          <w:szCs w:val="24"/>
        </w:rPr>
        <w:t xml:space="preserve">taken as what </w:t>
      </w:r>
      <w:r w:rsidR="00534509">
        <w:rPr>
          <w:rFonts w:ascii="Times New Roman" w:hAnsi="Times New Roman" w:cs="Times New Roman"/>
          <w:sz w:val="24"/>
          <w:szCs w:val="24"/>
        </w:rPr>
        <w:t xml:space="preserve">and who </w:t>
      </w:r>
      <w:r>
        <w:rPr>
          <w:rFonts w:ascii="Times New Roman" w:hAnsi="Times New Roman" w:cs="Times New Roman"/>
          <w:sz w:val="24"/>
          <w:szCs w:val="24"/>
        </w:rPr>
        <w:t>we really are, but as conveniences: “friends”</w:t>
      </w:r>
      <w:r w:rsidR="00534509">
        <w:rPr>
          <w:rFonts w:ascii="Times New Roman" w:hAnsi="Times New Roman" w:cs="Times New Roman"/>
          <w:sz w:val="24"/>
          <w:szCs w:val="24"/>
        </w:rPr>
        <w:t>,</w:t>
      </w:r>
      <w:r>
        <w:rPr>
          <w:rFonts w:ascii="Times New Roman" w:hAnsi="Times New Roman" w:cs="Times New Roman"/>
          <w:sz w:val="24"/>
          <w:szCs w:val="24"/>
        </w:rPr>
        <w:t xml:space="preserve"> or inconveniences: rivals or foes</w:t>
      </w:r>
      <w:r w:rsidR="00534509">
        <w:rPr>
          <w:rFonts w:ascii="Times New Roman" w:hAnsi="Times New Roman" w:cs="Times New Roman"/>
          <w:sz w:val="24"/>
          <w:szCs w:val="24"/>
        </w:rPr>
        <w:t>;</w:t>
      </w:r>
      <w:r w:rsidR="0081470D">
        <w:rPr>
          <w:rFonts w:ascii="Times New Roman" w:hAnsi="Times New Roman" w:cs="Times New Roman"/>
          <w:sz w:val="24"/>
          <w:szCs w:val="24"/>
        </w:rPr>
        <w:t xml:space="preserve"> embracing</w:t>
      </w:r>
      <w:r>
        <w:rPr>
          <w:rFonts w:ascii="Times New Roman" w:hAnsi="Times New Roman" w:cs="Times New Roman"/>
          <w:sz w:val="24"/>
          <w:szCs w:val="24"/>
        </w:rPr>
        <w:t xml:space="preserve"> the latter </w:t>
      </w:r>
      <w:r w:rsidR="0081470D">
        <w:rPr>
          <w:rFonts w:ascii="Times New Roman" w:hAnsi="Times New Roman" w:cs="Times New Roman"/>
          <w:sz w:val="24"/>
          <w:szCs w:val="24"/>
        </w:rPr>
        <w:t xml:space="preserve">in competition to defeat them or keep them at bay; arranging the former around ourselves as </w:t>
      </w:r>
      <w:r w:rsidR="00534509">
        <w:rPr>
          <w:rFonts w:ascii="Times New Roman" w:hAnsi="Times New Roman" w:cs="Times New Roman"/>
          <w:sz w:val="24"/>
          <w:szCs w:val="24"/>
        </w:rPr>
        <w:t>flattering or utile accessories of our identity.</w:t>
      </w:r>
      <w:r w:rsidR="00802090">
        <w:rPr>
          <w:rFonts w:ascii="Times New Roman" w:hAnsi="Times New Roman" w:cs="Times New Roman"/>
          <w:sz w:val="24"/>
          <w:szCs w:val="24"/>
        </w:rPr>
        <w:t xml:space="preserve"> Immanuel Kant built his moral philosophy around avoiding this pitfall. </w:t>
      </w:r>
    </w:p>
    <w:p w14:paraId="4F5B8C3B" w14:textId="08C238A6" w:rsidR="00C36F66" w:rsidRDefault="00534509">
      <w:pPr>
        <w:rPr>
          <w:rFonts w:ascii="Times New Roman" w:hAnsi="Times New Roman" w:cs="Times New Roman"/>
          <w:sz w:val="24"/>
          <w:szCs w:val="24"/>
        </w:rPr>
      </w:pPr>
      <w:r>
        <w:rPr>
          <w:rFonts w:ascii="Times New Roman" w:hAnsi="Times New Roman" w:cs="Times New Roman"/>
          <w:sz w:val="24"/>
          <w:szCs w:val="24"/>
        </w:rPr>
        <w:t>This all makes sense if our bottom-line assessment of reality is impersonal</w:t>
      </w:r>
      <w:r w:rsidR="00001B45">
        <w:rPr>
          <w:rFonts w:ascii="Times New Roman" w:hAnsi="Times New Roman" w:cs="Times New Roman"/>
          <w:sz w:val="24"/>
          <w:szCs w:val="24"/>
        </w:rPr>
        <w:t xml:space="preserve">, an assessment that seems suggested to many by the imagination that the personal ultimately reduces to or is but a phenomenon emergent from the impersonal, or brute-organismic awareness. After all, much of current political and economic thought still is formed around the organizing principle of </w:t>
      </w:r>
      <w:r w:rsidR="00C36F66">
        <w:rPr>
          <w:rFonts w:ascii="Times New Roman" w:hAnsi="Times New Roman" w:cs="Times New Roman"/>
          <w:sz w:val="24"/>
          <w:szCs w:val="24"/>
        </w:rPr>
        <w:t xml:space="preserve">psychological egoism, the notion that our moral awareness ultimately breaks down to motives of brute animal self-interested survival. If such is the case, then of course I should beat down my opponents while manipulating my friends to my optimal benefit. Ultimately, though, psychological egoism fails to make sense even for other organisms, who </w:t>
      </w:r>
      <w:r w:rsidR="001F313A">
        <w:rPr>
          <w:rFonts w:ascii="Times New Roman" w:hAnsi="Times New Roman" w:cs="Times New Roman"/>
          <w:sz w:val="24"/>
          <w:szCs w:val="24"/>
        </w:rPr>
        <w:t>typically are not just “looking out for number one</w:t>
      </w:r>
      <w:r w:rsidR="00F52514">
        <w:rPr>
          <w:rFonts w:ascii="Times New Roman" w:hAnsi="Times New Roman" w:cs="Times New Roman"/>
          <w:sz w:val="24"/>
          <w:szCs w:val="24"/>
        </w:rPr>
        <w:t>” but</w:t>
      </w:r>
      <w:r w:rsidR="001F313A">
        <w:rPr>
          <w:rFonts w:ascii="Times New Roman" w:hAnsi="Times New Roman" w:cs="Times New Roman"/>
          <w:sz w:val="24"/>
          <w:szCs w:val="24"/>
        </w:rPr>
        <w:t xml:space="preserve"> are in so many ways routinely engaging in self-sacrificial behaviors for one another’s benefit. Why then, should we rely on it for understanding who we are, which is personal organisms? </w:t>
      </w:r>
    </w:p>
    <w:p w14:paraId="16742514" w14:textId="77777777" w:rsidR="00DD326A" w:rsidRDefault="001F313A">
      <w:pPr>
        <w:rPr>
          <w:rFonts w:ascii="Times New Roman" w:hAnsi="Times New Roman" w:cs="Times New Roman"/>
          <w:sz w:val="24"/>
          <w:szCs w:val="24"/>
        </w:rPr>
      </w:pPr>
      <w:r>
        <w:rPr>
          <w:rFonts w:ascii="Times New Roman" w:hAnsi="Times New Roman" w:cs="Times New Roman"/>
          <w:sz w:val="24"/>
          <w:szCs w:val="24"/>
        </w:rPr>
        <w:t xml:space="preserve">To be sure, there is a dogged, blind-faith commitment to empiricism behind all of this, one that insists that nothing can be known nor even made good sense of except that which is based in sensory experience. </w:t>
      </w:r>
      <w:r w:rsidR="00937E6D">
        <w:rPr>
          <w:rFonts w:ascii="Times New Roman" w:hAnsi="Times New Roman" w:cs="Times New Roman"/>
          <w:sz w:val="24"/>
          <w:szCs w:val="24"/>
        </w:rPr>
        <w:t>If this is true, then any sense to be made of the personhood of, say my mother must come not from direct notice of her moral character, friendliness, generosity, lovingness, niceness, etc., but from what colors she typically wore, the smell of her perfume, the texture and color of her hair, the sound of her voice, her height and weight, etc. Her physical behaviors would count too, but only after hav</w:t>
      </w:r>
      <w:r w:rsidR="00DD326A">
        <w:rPr>
          <w:rFonts w:ascii="Times New Roman" w:hAnsi="Times New Roman" w:cs="Times New Roman"/>
          <w:sz w:val="24"/>
          <w:szCs w:val="24"/>
        </w:rPr>
        <w:t>ing</w:t>
      </w:r>
      <w:r w:rsidR="00937E6D">
        <w:rPr>
          <w:rFonts w:ascii="Times New Roman" w:hAnsi="Times New Roman" w:cs="Times New Roman"/>
          <w:sz w:val="24"/>
          <w:szCs w:val="24"/>
        </w:rPr>
        <w:t xml:space="preserve"> been carefully parsed </w:t>
      </w:r>
      <w:r w:rsidR="00DD326A">
        <w:rPr>
          <w:rFonts w:ascii="Times New Roman" w:hAnsi="Times New Roman" w:cs="Times New Roman"/>
          <w:sz w:val="24"/>
          <w:szCs w:val="24"/>
        </w:rPr>
        <w:t xml:space="preserve">to exclude supposedly subjective moral projections. The claim that her smile conveyed moral warmth and generosity needs to be “unpacked” before counting as empirical evidence, as would even my claim that it made me feel loved. </w:t>
      </w:r>
    </w:p>
    <w:p w14:paraId="19E3267F" w14:textId="130B3FF9" w:rsidR="001F313A" w:rsidRDefault="00DD326A">
      <w:pPr>
        <w:rPr>
          <w:rFonts w:ascii="Times New Roman" w:hAnsi="Times New Roman" w:cs="Times New Roman"/>
          <w:sz w:val="24"/>
          <w:szCs w:val="24"/>
        </w:rPr>
      </w:pPr>
      <w:r>
        <w:rPr>
          <w:rFonts w:ascii="Times New Roman" w:hAnsi="Times New Roman" w:cs="Times New Roman"/>
          <w:sz w:val="24"/>
          <w:szCs w:val="24"/>
        </w:rPr>
        <w:t xml:space="preserve">In short, we have gotten in the habit of thinking that in order even to count as sensible, </w:t>
      </w:r>
      <w:r w:rsidR="00D42F9C">
        <w:rPr>
          <w:rFonts w:ascii="Times New Roman" w:hAnsi="Times New Roman" w:cs="Times New Roman"/>
          <w:sz w:val="24"/>
          <w:szCs w:val="24"/>
        </w:rPr>
        <w:t xml:space="preserve">evidence of </w:t>
      </w:r>
      <w:r>
        <w:rPr>
          <w:rFonts w:ascii="Times New Roman" w:hAnsi="Times New Roman" w:cs="Times New Roman"/>
          <w:sz w:val="24"/>
          <w:szCs w:val="24"/>
        </w:rPr>
        <w:t xml:space="preserve">the personal </w:t>
      </w:r>
      <w:r w:rsidR="00D42F9C">
        <w:rPr>
          <w:rFonts w:ascii="Times New Roman" w:hAnsi="Times New Roman" w:cs="Times New Roman"/>
          <w:sz w:val="24"/>
          <w:szCs w:val="24"/>
        </w:rPr>
        <w:t xml:space="preserve">must first be unpacked and restated in impersonal terms. This is fine for empirical science, which by its own proper definition is an endeavor limited to reasoning from empirical evidence. But to suggest that nothing else makes sense, or at best that nothing else can be known is a death knell for the genuine understanding of personhood. </w:t>
      </w:r>
    </w:p>
    <w:p w14:paraId="5EFCF95B" w14:textId="185F1EFC" w:rsidR="009D5E7B" w:rsidRDefault="00E22B0C">
      <w:pPr>
        <w:rPr>
          <w:rFonts w:ascii="Times New Roman" w:hAnsi="Times New Roman" w:cs="Times New Roman"/>
          <w:sz w:val="24"/>
          <w:szCs w:val="24"/>
        </w:rPr>
      </w:pPr>
      <w:r>
        <w:rPr>
          <w:rFonts w:ascii="Times New Roman" w:hAnsi="Times New Roman" w:cs="Times New Roman"/>
          <w:sz w:val="24"/>
          <w:szCs w:val="24"/>
        </w:rPr>
        <w:t xml:space="preserve">The fact that modern science is empirical by its own definitive stipulation is no reason to infer that we have no other ways of gathering evidence and of knowing. In fact, most of what we know does not comes through science, but through relationships. If someone senses more than a little Martin Buber and Gabriel Marcel in these words, then </w:t>
      </w:r>
      <w:r w:rsidRPr="00E22B0C">
        <w:rPr>
          <w:rFonts w:ascii="Times New Roman" w:hAnsi="Times New Roman" w:cs="Times New Roman"/>
          <w:i/>
          <w:iCs/>
          <w:sz w:val="24"/>
          <w:szCs w:val="24"/>
        </w:rPr>
        <w:t>touché!</w:t>
      </w:r>
      <w:r w:rsidR="00413D5B">
        <w:rPr>
          <w:rFonts w:ascii="Times New Roman" w:hAnsi="Times New Roman" w:cs="Times New Roman"/>
          <w:sz w:val="24"/>
          <w:szCs w:val="24"/>
        </w:rPr>
        <w:t xml:space="preserve"> These were two great existentialist philosophers of the twentieth century who </w:t>
      </w:r>
      <w:r w:rsidR="00F52514">
        <w:rPr>
          <w:rFonts w:ascii="Times New Roman" w:hAnsi="Times New Roman" w:cs="Times New Roman"/>
          <w:sz w:val="24"/>
          <w:szCs w:val="24"/>
        </w:rPr>
        <w:t>homed in</w:t>
      </w:r>
      <w:r w:rsidR="00413D5B">
        <w:rPr>
          <w:rFonts w:ascii="Times New Roman" w:hAnsi="Times New Roman" w:cs="Times New Roman"/>
          <w:sz w:val="24"/>
          <w:szCs w:val="24"/>
        </w:rPr>
        <w:t xml:space="preserve"> on </w:t>
      </w:r>
      <w:r w:rsidR="005A04F5">
        <w:rPr>
          <w:rFonts w:ascii="Times New Roman" w:hAnsi="Times New Roman" w:cs="Times New Roman"/>
          <w:sz w:val="24"/>
          <w:szCs w:val="24"/>
        </w:rPr>
        <w:t xml:space="preserve">and derided </w:t>
      </w:r>
      <w:r w:rsidR="00413D5B">
        <w:rPr>
          <w:rFonts w:ascii="Times New Roman" w:hAnsi="Times New Roman" w:cs="Times New Roman"/>
          <w:sz w:val="24"/>
          <w:szCs w:val="24"/>
        </w:rPr>
        <w:t xml:space="preserve">modern culture’s lack of attention on what can be called relationship evidence: </w:t>
      </w:r>
      <w:r w:rsidR="005A04F5">
        <w:rPr>
          <w:rFonts w:ascii="Times New Roman" w:hAnsi="Times New Roman" w:cs="Times New Roman"/>
          <w:sz w:val="24"/>
          <w:szCs w:val="24"/>
        </w:rPr>
        <w:t xml:space="preserve">non-physical </w:t>
      </w:r>
      <w:r w:rsidR="00413D5B">
        <w:rPr>
          <w:rFonts w:ascii="Times New Roman" w:hAnsi="Times New Roman" w:cs="Times New Roman"/>
          <w:sz w:val="24"/>
          <w:szCs w:val="24"/>
        </w:rPr>
        <w:t xml:space="preserve">things we experience </w:t>
      </w:r>
      <w:r w:rsidR="005A04F5">
        <w:rPr>
          <w:rFonts w:ascii="Times New Roman" w:hAnsi="Times New Roman" w:cs="Times New Roman"/>
          <w:sz w:val="24"/>
          <w:szCs w:val="24"/>
        </w:rPr>
        <w:t>not through our senses, but directly through intimate personal contact: moral qualities and personal presence.</w:t>
      </w:r>
      <w:r w:rsidR="009D5E7B">
        <w:rPr>
          <w:rFonts w:ascii="Times New Roman" w:hAnsi="Times New Roman" w:cs="Times New Roman"/>
          <w:sz w:val="24"/>
          <w:szCs w:val="24"/>
        </w:rPr>
        <w:t xml:space="preserve"> </w:t>
      </w:r>
      <w:r w:rsidR="005A04F5">
        <w:rPr>
          <w:rFonts w:ascii="Times New Roman" w:hAnsi="Times New Roman" w:cs="Times New Roman"/>
          <w:sz w:val="24"/>
          <w:szCs w:val="24"/>
        </w:rPr>
        <w:t>It is not that this direct person-to-person line of communication exists entirely apart from empirical awarenes</w:t>
      </w:r>
      <w:r w:rsidR="00162670">
        <w:rPr>
          <w:rFonts w:ascii="Times New Roman" w:hAnsi="Times New Roman" w:cs="Times New Roman"/>
          <w:sz w:val="24"/>
          <w:szCs w:val="24"/>
        </w:rPr>
        <w:t>s;</w:t>
      </w:r>
      <w:r w:rsidR="005A04F5">
        <w:rPr>
          <w:rFonts w:ascii="Times New Roman" w:hAnsi="Times New Roman" w:cs="Times New Roman"/>
          <w:sz w:val="24"/>
          <w:szCs w:val="24"/>
        </w:rPr>
        <w:t xml:space="preserve"> </w:t>
      </w:r>
      <w:r w:rsidR="003E7541">
        <w:rPr>
          <w:rFonts w:ascii="Times New Roman" w:hAnsi="Times New Roman" w:cs="Times New Roman"/>
          <w:sz w:val="24"/>
          <w:szCs w:val="24"/>
        </w:rPr>
        <w:t>our attention</w:t>
      </w:r>
      <w:r w:rsidR="005A04F5">
        <w:rPr>
          <w:rFonts w:ascii="Times New Roman" w:hAnsi="Times New Roman" w:cs="Times New Roman"/>
          <w:sz w:val="24"/>
          <w:szCs w:val="24"/>
        </w:rPr>
        <w:t xml:space="preserve"> </w:t>
      </w:r>
      <w:r w:rsidR="00162670">
        <w:rPr>
          <w:rFonts w:ascii="Times New Roman" w:hAnsi="Times New Roman" w:cs="Times New Roman"/>
          <w:sz w:val="24"/>
          <w:szCs w:val="24"/>
        </w:rPr>
        <w:t xml:space="preserve">is </w:t>
      </w:r>
      <w:r w:rsidR="005A04F5">
        <w:rPr>
          <w:rFonts w:ascii="Times New Roman" w:hAnsi="Times New Roman" w:cs="Times New Roman"/>
          <w:sz w:val="24"/>
          <w:szCs w:val="24"/>
        </w:rPr>
        <w:t>initially prompted by it</w:t>
      </w:r>
      <w:r w:rsidR="003E7541">
        <w:rPr>
          <w:rFonts w:ascii="Times New Roman" w:hAnsi="Times New Roman" w:cs="Times New Roman"/>
          <w:sz w:val="24"/>
          <w:szCs w:val="24"/>
        </w:rPr>
        <w:t>, giving us the opportunity to notice the non-empirical behind the empirical</w:t>
      </w:r>
      <w:r w:rsidR="009D5E7B">
        <w:rPr>
          <w:rFonts w:ascii="Times New Roman" w:hAnsi="Times New Roman" w:cs="Times New Roman"/>
          <w:sz w:val="24"/>
          <w:szCs w:val="24"/>
        </w:rPr>
        <w:t xml:space="preserve">, </w:t>
      </w:r>
      <w:r w:rsidR="00162670">
        <w:rPr>
          <w:rFonts w:ascii="Times New Roman" w:hAnsi="Times New Roman" w:cs="Times New Roman"/>
          <w:sz w:val="24"/>
          <w:szCs w:val="24"/>
        </w:rPr>
        <w:t xml:space="preserve">after which </w:t>
      </w:r>
      <w:r w:rsidR="009D5E7B">
        <w:rPr>
          <w:rFonts w:ascii="Times New Roman" w:hAnsi="Times New Roman" w:cs="Times New Roman"/>
          <w:sz w:val="24"/>
          <w:szCs w:val="24"/>
        </w:rPr>
        <w:t xml:space="preserve">our attention to it stands on its own even without further empirical prompting. </w:t>
      </w:r>
      <w:r w:rsidR="003E7541">
        <w:rPr>
          <w:rFonts w:ascii="Times New Roman" w:hAnsi="Times New Roman" w:cs="Times New Roman"/>
          <w:sz w:val="24"/>
          <w:szCs w:val="24"/>
        </w:rPr>
        <w:t xml:space="preserve">When we observe organisms, we </w:t>
      </w:r>
    </w:p>
    <w:p w14:paraId="043A38BF" w14:textId="77777777" w:rsidR="009D5E7B" w:rsidRDefault="009D5E7B">
      <w:pPr>
        <w:rPr>
          <w:rFonts w:ascii="Times New Roman" w:hAnsi="Times New Roman" w:cs="Times New Roman"/>
          <w:sz w:val="24"/>
          <w:szCs w:val="24"/>
        </w:rPr>
      </w:pPr>
    </w:p>
    <w:p w14:paraId="31A1E044" w14:textId="64A8927F" w:rsidR="00E22B0C" w:rsidRDefault="003E7541">
      <w:pPr>
        <w:rPr>
          <w:rFonts w:ascii="Times New Roman" w:hAnsi="Times New Roman" w:cs="Times New Roman"/>
          <w:sz w:val="24"/>
          <w:szCs w:val="24"/>
        </w:rPr>
      </w:pPr>
      <w:r>
        <w:rPr>
          <w:rFonts w:ascii="Times New Roman" w:hAnsi="Times New Roman" w:cs="Times New Roman"/>
          <w:sz w:val="24"/>
          <w:szCs w:val="24"/>
        </w:rPr>
        <w:t xml:space="preserve">can readily notice upon closer inspection whether there is something more than organismic awareness present, </w:t>
      </w:r>
      <w:r w:rsidR="00F52514">
        <w:rPr>
          <w:rFonts w:ascii="Times New Roman" w:hAnsi="Times New Roman" w:cs="Times New Roman"/>
          <w:sz w:val="24"/>
          <w:szCs w:val="24"/>
        </w:rPr>
        <w:t>i.e.,</w:t>
      </w:r>
      <w:r>
        <w:rPr>
          <w:rFonts w:ascii="Times New Roman" w:hAnsi="Times New Roman" w:cs="Times New Roman"/>
          <w:sz w:val="24"/>
          <w:szCs w:val="24"/>
        </w:rPr>
        <w:t xml:space="preserve"> something more than brute survival awareness: to wit, truth-oriented awareness, a.k.a</w:t>
      </w:r>
      <w:r w:rsidR="00A52751">
        <w:rPr>
          <w:rFonts w:ascii="Times New Roman" w:hAnsi="Times New Roman" w:cs="Times New Roman"/>
          <w:sz w:val="24"/>
          <w:szCs w:val="24"/>
        </w:rPr>
        <w:t>.</w:t>
      </w:r>
      <w:r>
        <w:rPr>
          <w:rFonts w:ascii="Times New Roman" w:hAnsi="Times New Roman" w:cs="Times New Roman"/>
          <w:sz w:val="24"/>
          <w:szCs w:val="24"/>
        </w:rPr>
        <w:t xml:space="preserve"> rational awareness, a.k.a</w:t>
      </w:r>
      <w:r w:rsidR="0009165B">
        <w:rPr>
          <w:rFonts w:ascii="Times New Roman" w:hAnsi="Times New Roman" w:cs="Times New Roman"/>
          <w:sz w:val="24"/>
          <w:szCs w:val="24"/>
        </w:rPr>
        <w:t xml:space="preserve">. </w:t>
      </w:r>
      <w:r>
        <w:rPr>
          <w:rFonts w:ascii="Times New Roman" w:hAnsi="Times New Roman" w:cs="Times New Roman"/>
          <w:sz w:val="24"/>
          <w:szCs w:val="24"/>
        </w:rPr>
        <w:t xml:space="preserve"> morally responsible awareness</w:t>
      </w:r>
      <w:r w:rsidR="00A52751">
        <w:rPr>
          <w:rFonts w:ascii="Times New Roman" w:hAnsi="Times New Roman" w:cs="Times New Roman"/>
          <w:sz w:val="24"/>
          <w:szCs w:val="24"/>
        </w:rPr>
        <w:t xml:space="preserve"> </w:t>
      </w:r>
      <w:r>
        <w:rPr>
          <w:rFonts w:ascii="Times New Roman" w:hAnsi="Times New Roman" w:cs="Times New Roman"/>
          <w:sz w:val="24"/>
          <w:szCs w:val="24"/>
        </w:rPr>
        <w:t xml:space="preserve">capable of true love: personhood. </w:t>
      </w:r>
    </w:p>
    <w:p w14:paraId="79806DCB" w14:textId="5E4F1B5D" w:rsidR="0009165B" w:rsidRDefault="0009165B">
      <w:pPr>
        <w:rPr>
          <w:rFonts w:ascii="Times New Roman" w:hAnsi="Times New Roman" w:cs="Times New Roman"/>
          <w:sz w:val="24"/>
          <w:szCs w:val="24"/>
        </w:rPr>
      </w:pPr>
      <w:r>
        <w:rPr>
          <w:rFonts w:ascii="Times New Roman" w:hAnsi="Times New Roman" w:cs="Times New Roman"/>
          <w:sz w:val="24"/>
          <w:szCs w:val="24"/>
        </w:rPr>
        <w:t>Our awareness of personhood is not, as some past philosophers have attempted, a product of analogous inference, or of any inference at all, but is something directly noticed. Direct notice is the only way to be aware of persons. Dogs</w:t>
      </w:r>
      <w:r w:rsidR="00ED00D4">
        <w:rPr>
          <w:rFonts w:ascii="Times New Roman" w:hAnsi="Times New Roman" w:cs="Times New Roman"/>
          <w:sz w:val="24"/>
          <w:szCs w:val="24"/>
        </w:rPr>
        <w:t xml:space="preserve"> </w:t>
      </w:r>
      <w:r>
        <w:rPr>
          <w:rFonts w:ascii="Times New Roman" w:hAnsi="Times New Roman" w:cs="Times New Roman"/>
          <w:sz w:val="24"/>
          <w:szCs w:val="24"/>
        </w:rPr>
        <w:t>can’t notice we are persons because they are not persons. They notice us by the lights they share with us, those of organismic awareness; more particularly, mammalian</w:t>
      </w:r>
      <w:r w:rsidR="00ED00D4">
        <w:rPr>
          <w:rFonts w:ascii="Times New Roman" w:hAnsi="Times New Roman" w:cs="Times New Roman"/>
          <w:sz w:val="24"/>
          <w:szCs w:val="24"/>
        </w:rPr>
        <w:t>;</w:t>
      </w:r>
      <w:r w:rsidR="001C46CE">
        <w:rPr>
          <w:rFonts w:ascii="Times New Roman" w:hAnsi="Times New Roman" w:cs="Times New Roman"/>
          <w:sz w:val="24"/>
          <w:szCs w:val="24"/>
        </w:rPr>
        <w:t xml:space="preserve"> </w:t>
      </w:r>
      <w:r>
        <w:rPr>
          <w:rFonts w:ascii="Times New Roman" w:hAnsi="Times New Roman" w:cs="Times New Roman"/>
          <w:sz w:val="24"/>
          <w:szCs w:val="24"/>
        </w:rPr>
        <w:t xml:space="preserve">or better: </w:t>
      </w:r>
      <w:r w:rsidR="001C46CE">
        <w:rPr>
          <w:rFonts w:ascii="Times New Roman" w:hAnsi="Times New Roman" w:cs="Times New Roman"/>
          <w:sz w:val="24"/>
          <w:szCs w:val="24"/>
        </w:rPr>
        <w:t>boreoeutherian (</w:t>
      </w:r>
      <w:r w:rsidR="00ED00D4">
        <w:rPr>
          <w:rFonts w:ascii="Times New Roman" w:hAnsi="Times New Roman" w:cs="Times New Roman"/>
          <w:sz w:val="24"/>
          <w:szCs w:val="24"/>
        </w:rPr>
        <w:t xml:space="preserve">pertaining to our last common </w:t>
      </w:r>
      <w:r w:rsidR="00F52514">
        <w:rPr>
          <w:rFonts w:ascii="Times New Roman" w:hAnsi="Times New Roman" w:cs="Times New Roman"/>
          <w:sz w:val="24"/>
          <w:szCs w:val="24"/>
        </w:rPr>
        <w:t>taxon, the</w:t>
      </w:r>
      <w:r w:rsidR="00A52751">
        <w:rPr>
          <w:rFonts w:ascii="Times New Roman" w:hAnsi="Times New Roman" w:cs="Times New Roman"/>
          <w:sz w:val="24"/>
          <w:szCs w:val="24"/>
        </w:rPr>
        <w:t xml:space="preserve"> </w:t>
      </w:r>
      <w:r w:rsidR="00ED00D4">
        <w:rPr>
          <w:rFonts w:ascii="Times New Roman" w:hAnsi="Times New Roman" w:cs="Times New Roman"/>
          <w:sz w:val="24"/>
          <w:szCs w:val="24"/>
        </w:rPr>
        <w:t xml:space="preserve">magnorder </w:t>
      </w:r>
      <w:r w:rsidR="00ED00D4" w:rsidRPr="00647450">
        <w:rPr>
          <w:rFonts w:ascii="Times New Roman" w:hAnsi="Times New Roman" w:cs="Times New Roman"/>
          <w:i/>
          <w:iCs/>
          <w:sz w:val="24"/>
          <w:szCs w:val="24"/>
        </w:rPr>
        <w:t>boreoeutheria</w:t>
      </w:r>
      <w:r w:rsidR="00ED00D4">
        <w:rPr>
          <w:rFonts w:ascii="Times New Roman" w:hAnsi="Times New Roman" w:cs="Times New Roman"/>
          <w:sz w:val="24"/>
          <w:szCs w:val="24"/>
        </w:rPr>
        <w:t xml:space="preserve">). </w:t>
      </w:r>
    </w:p>
    <w:p w14:paraId="000417DC" w14:textId="46EBEA76" w:rsidR="00ED00D4" w:rsidRDefault="00ED00D4">
      <w:pPr>
        <w:rPr>
          <w:rFonts w:ascii="Times New Roman" w:hAnsi="Times New Roman" w:cs="Times New Roman"/>
          <w:sz w:val="24"/>
          <w:szCs w:val="24"/>
        </w:rPr>
      </w:pPr>
      <w:r>
        <w:rPr>
          <w:rFonts w:ascii="Times New Roman" w:hAnsi="Times New Roman" w:cs="Times New Roman"/>
          <w:sz w:val="24"/>
          <w:szCs w:val="24"/>
        </w:rPr>
        <w:t xml:space="preserve">To whomever complains that it is disrespectful of other organisms not to consider them persons as well, I bring to mind that a criterion of personhood is moral responsibility, the capability of bearing moral blame. </w:t>
      </w:r>
      <w:r w:rsidR="00A52751">
        <w:rPr>
          <w:rFonts w:ascii="Times New Roman" w:hAnsi="Times New Roman" w:cs="Times New Roman"/>
          <w:sz w:val="24"/>
          <w:szCs w:val="24"/>
        </w:rPr>
        <w:t xml:space="preserve">Clearly this is not something we sanely attribute to other organisms within our experience. Anyone who verges in this direction is guilty anthropomorphism. </w:t>
      </w:r>
    </w:p>
    <w:p w14:paraId="5F395545" w14:textId="77777777" w:rsidR="00217F0B" w:rsidRDefault="00A52751">
      <w:pPr>
        <w:rPr>
          <w:rFonts w:ascii="Times New Roman" w:hAnsi="Times New Roman" w:cs="Times New Roman"/>
          <w:sz w:val="24"/>
          <w:szCs w:val="24"/>
        </w:rPr>
      </w:pPr>
      <w:r>
        <w:rPr>
          <w:rFonts w:ascii="Times New Roman" w:hAnsi="Times New Roman" w:cs="Times New Roman"/>
          <w:sz w:val="24"/>
          <w:szCs w:val="24"/>
        </w:rPr>
        <w:t xml:space="preserve">Those who insist on the notion that we are only aware of the personhood of others by analogous inference consider that this occurs in the following manner: I attribute internal features I notice in myself </w:t>
      </w:r>
      <w:r w:rsidR="003F6841">
        <w:rPr>
          <w:rFonts w:ascii="Times New Roman" w:hAnsi="Times New Roman" w:cs="Times New Roman"/>
          <w:sz w:val="24"/>
          <w:szCs w:val="24"/>
        </w:rPr>
        <w:t xml:space="preserve">to other humans not by direct notice, but because they look and act so much like me. There are several flaws in this argument, the main one being that it requires of me first that I have direct non-empirical notice of my own personhood. But if I am capable of this, why wouldn’t I be capable of direct notice of the personhood of others? </w:t>
      </w:r>
    </w:p>
    <w:p w14:paraId="638E921F" w14:textId="2B0B3352" w:rsidR="00A52751" w:rsidRDefault="003F6841">
      <w:pPr>
        <w:rPr>
          <w:rFonts w:ascii="Times New Roman" w:hAnsi="Times New Roman" w:cs="Times New Roman"/>
          <w:sz w:val="24"/>
          <w:szCs w:val="24"/>
        </w:rPr>
      </w:pPr>
      <w:r>
        <w:rPr>
          <w:rFonts w:ascii="Times New Roman" w:hAnsi="Times New Roman" w:cs="Times New Roman"/>
          <w:sz w:val="24"/>
          <w:szCs w:val="24"/>
        </w:rPr>
        <w:t>Let’s be clear about this: the notice of my own personhood would have to be non-empirical, since to insist it to be empirical would requi</w:t>
      </w:r>
      <w:r w:rsidR="00647450">
        <w:rPr>
          <w:rFonts w:ascii="Times New Roman" w:hAnsi="Times New Roman" w:cs="Times New Roman"/>
          <w:sz w:val="24"/>
          <w:szCs w:val="24"/>
        </w:rPr>
        <w:t>re it to be</w:t>
      </w:r>
      <w:r w:rsidR="00830483">
        <w:rPr>
          <w:rFonts w:ascii="Times New Roman" w:hAnsi="Times New Roman" w:cs="Times New Roman"/>
          <w:sz w:val="24"/>
          <w:szCs w:val="24"/>
        </w:rPr>
        <w:t xml:space="preserve"> </w:t>
      </w:r>
      <w:r>
        <w:rPr>
          <w:rFonts w:ascii="Times New Roman" w:hAnsi="Times New Roman" w:cs="Times New Roman"/>
          <w:sz w:val="24"/>
          <w:szCs w:val="24"/>
        </w:rPr>
        <w:t>indirect</w:t>
      </w:r>
      <w:r w:rsidR="00830483">
        <w:rPr>
          <w:rFonts w:ascii="Times New Roman" w:hAnsi="Times New Roman" w:cs="Times New Roman"/>
          <w:sz w:val="24"/>
          <w:szCs w:val="24"/>
        </w:rPr>
        <w:t>,</w:t>
      </w:r>
      <w:r>
        <w:rPr>
          <w:rFonts w:ascii="Times New Roman" w:hAnsi="Times New Roman" w:cs="Times New Roman"/>
          <w:sz w:val="24"/>
          <w:szCs w:val="24"/>
        </w:rPr>
        <w:t xml:space="preserve"> by some sort of inference</w:t>
      </w:r>
      <w:r w:rsidR="00830483">
        <w:rPr>
          <w:rFonts w:ascii="Times New Roman" w:hAnsi="Times New Roman" w:cs="Times New Roman"/>
          <w:sz w:val="24"/>
          <w:szCs w:val="24"/>
        </w:rPr>
        <w:t xml:space="preserve"> from empirical things. But empirical, organismic things don’t add up to person</w:t>
      </w:r>
      <w:r w:rsidR="00647450">
        <w:rPr>
          <w:rFonts w:ascii="Times New Roman" w:hAnsi="Times New Roman" w:cs="Times New Roman"/>
          <w:sz w:val="24"/>
          <w:szCs w:val="24"/>
        </w:rPr>
        <w:t>al things</w:t>
      </w:r>
      <w:r w:rsidR="00830483">
        <w:rPr>
          <w:rFonts w:ascii="Times New Roman" w:hAnsi="Times New Roman" w:cs="Times New Roman"/>
          <w:sz w:val="24"/>
          <w:szCs w:val="24"/>
        </w:rPr>
        <w:t>; perhaps they might</w:t>
      </w:r>
      <w:r w:rsidR="00217F0B">
        <w:rPr>
          <w:rFonts w:ascii="Times New Roman" w:hAnsi="Times New Roman" w:cs="Times New Roman"/>
          <w:sz w:val="24"/>
          <w:szCs w:val="24"/>
        </w:rPr>
        <w:t>,</w:t>
      </w:r>
      <w:r w:rsidR="00830483">
        <w:rPr>
          <w:rFonts w:ascii="Times New Roman" w:hAnsi="Times New Roman" w:cs="Times New Roman"/>
          <w:sz w:val="24"/>
          <w:szCs w:val="24"/>
        </w:rPr>
        <w:t xml:space="preserve"> stretching logistic credibility</w:t>
      </w:r>
      <w:r w:rsidR="00217F0B">
        <w:rPr>
          <w:rFonts w:ascii="Times New Roman" w:hAnsi="Times New Roman" w:cs="Times New Roman"/>
          <w:sz w:val="24"/>
          <w:szCs w:val="24"/>
        </w:rPr>
        <w:t>,</w:t>
      </w:r>
      <w:r w:rsidR="00830483">
        <w:rPr>
          <w:rFonts w:ascii="Times New Roman" w:hAnsi="Times New Roman" w:cs="Times New Roman"/>
          <w:sz w:val="24"/>
          <w:szCs w:val="24"/>
        </w:rPr>
        <w:t xml:space="preserve"> add up to the outward appearance of personhood, as when a well-trained parrot launches an apparently heartfelt Shakespearean soliloquy. </w:t>
      </w:r>
      <w:r w:rsidR="00F52514">
        <w:rPr>
          <w:rFonts w:ascii="Times New Roman" w:hAnsi="Times New Roman" w:cs="Times New Roman"/>
          <w:sz w:val="24"/>
          <w:szCs w:val="24"/>
        </w:rPr>
        <w:t>Still,</w:t>
      </w:r>
      <w:r w:rsidR="00830483">
        <w:rPr>
          <w:rFonts w:ascii="Times New Roman" w:hAnsi="Times New Roman" w:cs="Times New Roman"/>
          <w:sz w:val="24"/>
          <w:szCs w:val="24"/>
        </w:rPr>
        <w:t xml:space="preserve"> </w:t>
      </w:r>
      <w:r w:rsidR="00217F0B">
        <w:rPr>
          <w:rFonts w:ascii="Times New Roman" w:hAnsi="Times New Roman" w:cs="Times New Roman"/>
          <w:sz w:val="24"/>
          <w:szCs w:val="24"/>
        </w:rPr>
        <w:t xml:space="preserve">what makes personhood actual is not its outward appearance but its inner state. </w:t>
      </w:r>
    </w:p>
    <w:p w14:paraId="4539AE6C" w14:textId="6E4C7B3B" w:rsidR="00217F0B" w:rsidRDefault="00217F0B">
      <w:pPr>
        <w:rPr>
          <w:rFonts w:ascii="Times New Roman" w:hAnsi="Times New Roman" w:cs="Times New Roman"/>
          <w:sz w:val="24"/>
          <w:szCs w:val="24"/>
        </w:rPr>
      </w:pPr>
      <w:r>
        <w:rPr>
          <w:rFonts w:ascii="Times New Roman" w:hAnsi="Times New Roman" w:cs="Times New Roman"/>
          <w:sz w:val="24"/>
          <w:szCs w:val="24"/>
        </w:rPr>
        <w:t xml:space="preserve">The inward experience of personhood is not an empirical perception, but rather, an </w:t>
      </w:r>
      <w:r w:rsidRPr="00217F0B">
        <w:rPr>
          <w:rFonts w:ascii="Times New Roman" w:hAnsi="Times New Roman" w:cs="Times New Roman"/>
          <w:i/>
          <w:iCs/>
          <w:sz w:val="24"/>
          <w:szCs w:val="24"/>
        </w:rPr>
        <w:t>apperception</w:t>
      </w:r>
      <w:r>
        <w:rPr>
          <w:rFonts w:ascii="Times New Roman" w:hAnsi="Times New Roman" w:cs="Times New Roman"/>
          <w:sz w:val="24"/>
          <w:szCs w:val="24"/>
        </w:rPr>
        <w:t xml:space="preserve">: something we notice not as object of perception but as </w:t>
      </w:r>
      <w:r w:rsidR="00647450">
        <w:rPr>
          <w:rFonts w:ascii="Times New Roman" w:hAnsi="Times New Roman" w:cs="Times New Roman"/>
          <w:sz w:val="24"/>
          <w:szCs w:val="24"/>
        </w:rPr>
        <w:t xml:space="preserve">its </w:t>
      </w:r>
      <w:r w:rsidRPr="00217F0B">
        <w:rPr>
          <w:rFonts w:ascii="Times New Roman" w:hAnsi="Times New Roman" w:cs="Times New Roman"/>
          <w:i/>
          <w:iCs/>
          <w:sz w:val="24"/>
          <w:szCs w:val="24"/>
        </w:rPr>
        <w:t>subject</w:t>
      </w:r>
      <w:r w:rsidR="00802090">
        <w:rPr>
          <w:rFonts w:ascii="Times New Roman" w:hAnsi="Times New Roman" w:cs="Times New Roman"/>
          <w:i/>
          <w:iCs/>
          <w:sz w:val="24"/>
          <w:szCs w:val="24"/>
        </w:rPr>
        <w:t>,</w:t>
      </w:r>
      <w:r w:rsidR="00802090">
        <w:rPr>
          <w:rFonts w:ascii="Times New Roman" w:hAnsi="Times New Roman" w:cs="Times New Roman"/>
          <w:sz w:val="24"/>
          <w:szCs w:val="24"/>
        </w:rPr>
        <w:t xml:space="preserve"> the perceiver</w:t>
      </w:r>
      <w:r w:rsidR="00647450">
        <w:rPr>
          <w:rFonts w:ascii="Times New Roman" w:hAnsi="Times New Roman" w:cs="Times New Roman"/>
          <w:sz w:val="24"/>
          <w:szCs w:val="24"/>
        </w:rPr>
        <w:t>; an</w:t>
      </w:r>
      <w:r>
        <w:rPr>
          <w:rFonts w:ascii="Times New Roman" w:hAnsi="Times New Roman" w:cs="Times New Roman"/>
          <w:i/>
          <w:iCs/>
          <w:sz w:val="24"/>
          <w:szCs w:val="24"/>
        </w:rPr>
        <w:t xml:space="preserve"> </w:t>
      </w:r>
      <w:r w:rsidR="00647450">
        <w:rPr>
          <w:rFonts w:ascii="Times New Roman" w:hAnsi="Times New Roman" w:cs="Times New Roman"/>
          <w:sz w:val="24"/>
          <w:szCs w:val="24"/>
        </w:rPr>
        <w:t>awareness,</w:t>
      </w:r>
      <w:r>
        <w:rPr>
          <w:rFonts w:ascii="Times New Roman" w:hAnsi="Times New Roman" w:cs="Times New Roman"/>
          <w:sz w:val="24"/>
          <w:szCs w:val="24"/>
        </w:rPr>
        <w:t xml:space="preserve"> </w:t>
      </w:r>
      <w:r w:rsidR="00647450">
        <w:rPr>
          <w:rFonts w:ascii="Times New Roman" w:hAnsi="Times New Roman" w:cs="Times New Roman"/>
          <w:sz w:val="24"/>
          <w:szCs w:val="24"/>
        </w:rPr>
        <w:t>m</w:t>
      </w:r>
      <w:r>
        <w:rPr>
          <w:rFonts w:ascii="Times New Roman" w:hAnsi="Times New Roman" w:cs="Times New Roman"/>
          <w:sz w:val="24"/>
          <w:szCs w:val="24"/>
        </w:rPr>
        <w:t xml:space="preserve">oreover, distinct from the organismic awareness subsumed in us by our personhood. </w:t>
      </w:r>
      <w:r w:rsidR="00802090">
        <w:rPr>
          <w:rFonts w:ascii="Times New Roman" w:hAnsi="Times New Roman" w:cs="Times New Roman"/>
          <w:sz w:val="24"/>
          <w:szCs w:val="24"/>
        </w:rPr>
        <w:t xml:space="preserve">Therefore, we cannot become aware of the personhood of others by empirical analogy to ourselves if we ourselves can only be aware of our own personhood non-empirically. </w:t>
      </w:r>
    </w:p>
    <w:p w14:paraId="19567D4E" w14:textId="05976839" w:rsidR="009353B1" w:rsidRDefault="00FC77DF">
      <w:pPr>
        <w:rPr>
          <w:rFonts w:ascii="Times New Roman" w:hAnsi="Times New Roman" w:cs="Times New Roman"/>
          <w:sz w:val="24"/>
          <w:szCs w:val="24"/>
        </w:rPr>
      </w:pPr>
      <w:r>
        <w:rPr>
          <w:rFonts w:ascii="Times New Roman" w:hAnsi="Times New Roman" w:cs="Times New Roman"/>
          <w:sz w:val="24"/>
          <w:szCs w:val="24"/>
        </w:rPr>
        <w:t xml:space="preserve">If we insist that my entire inner mental experience count as empirical, then that would not just cover thinking about myself, but of others as well. </w:t>
      </w:r>
      <w:r w:rsidR="009353B1">
        <w:rPr>
          <w:rFonts w:ascii="Times New Roman" w:hAnsi="Times New Roman" w:cs="Times New Roman"/>
          <w:sz w:val="24"/>
          <w:szCs w:val="24"/>
        </w:rPr>
        <w:t xml:space="preserve">In fact, most of what is excluded from well-phrased empirical statements are precisely my inner thoughts: about who is loveable, despicable, of good character or depraved, nice or mean, cruel or generous. When it comes to personhood, these are the things that really count, and these exactly are the things excluded from empirical description. </w:t>
      </w:r>
    </w:p>
    <w:p w14:paraId="2D851353" w14:textId="77777777" w:rsidR="009D5E7B" w:rsidRDefault="009D5E7B">
      <w:pPr>
        <w:rPr>
          <w:rFonts w:ascii="Times New Roman" w:hAnsi="Times New Roman" w:cs="Times New Roman"/>
          <w:sz w:val="24"/>
          <w:szCs w:val="24"/>
        </w:rPr>
      </w:pPr>
    </w:p>
    <w:p w14:paraId="5C06659A" w14:textId="77777777" w:rsidR="009D5E7B" w:rsidRDefault="009D5E7B">
      <w:pPr>
        <w:rPr>
          <w:rFonts w:ascii="Times New Roman" w:hAnsi="Times New Roman" w:cs="Times New Roman"/>
          <w:sz w:val="24"/>
          <w:szCs w:val="24"/>
        </w:rPr>
      </w:pPr>
    </w:p>
    <w:p w14:paraId="22CE01BE" w14:textId="77777777" w:rsidR="009D5E7B" w:rsidRDefault="009D5E7B">
      <w:pPr>
        <w:rPr>
          <w:rFonts w:ascii="Times New Roman" w:hAnsi="Times New Roman" w:cs="Times New Roman"/>
          <w:sz w:val="24"/>
          <w:szCs w:val="24"/>
        </w:rPr>
      </w:pPr>
    </w:p>
    <w:p w14:paraId="072081B2" w14:textId="6864109D" w:rsidR="00FC77DF" w:rsidRDefault="00FC77DF">
      <w:pPr>
        <w:rPr>
          <w:rFonts w:ascii="Times New Roman" w:hAnsi="Times New Roman" w:cs="Times New Roman"/>
          <w:sz w:val="24"/>
          <w:szCs w:val="24"/>
        </w:rPr>
      </w:pPr>
      <w:r>
        <w:rPr>
          <w:rFonts w:ascii="Times New Roman" w:hAnsi="Times New Roman" w:cs="Times New Roman"/>
          <w:sz w:val="24"/>
          <w:szCs w:val="24"/>
        </w:rPr>
        <w:lastRenderedPageBreak/>
        <w:t xml:space="preserve">But even prescinding from all these considerations, how would I be able to make an analogous empirical inference from myself to others if I don’t even get to observe myself the way I observe others: as smiling, laughing, sneering, crying, in action or sleeping. All my self-observation </w:t>
      </w:r>
      <w:r w:rsidR="00F52514">
        <w:rPr>
          <w:rFonts w:ascii="Times New Roman" w:hAnsi="Times New Roman" w:cs="Times New Roman"/>
          <w:sz w:val="24"/>
          <w:szCs w:val="24"/>
        </w:rPr>
        <w:t>is stunted</w:t>
      </w:r>
      <w:r w:rsidR="00974957">
        <w:rPr>
          <w:rFonts w:ascii="Times New Roman" w:hAnsi="Times New Roman" w:cs="Times New Roman"/>
          <w:sz w:val="24"/>
          <w:szCs w:val="24"/>
        </w:rPr>
        <w:t xml:space="preserve"> by the stilted</w:t>
      </w:r>
      <w:r>
        <w:rPr>
          <w:rFonts w:ascii="Times New Roman" w:hAnsi="Times New Roman" w:cs="Times New Roman"/>
          <w:sz w:val="24"/>
          <w:szCs w:val="24"/>
        </w:rPr>
        <w:t xml:space="preserve"> artifice of the mirror image: I don’t really know what I look like</w:t>
      </w:r>
      <w:r w:rsidR="009353B1">
        <w:rPr>
          <w:rFonts w:ascii="Times New Roman" w:hAnsi="Times New Roman" w:cs="Times New Roman"/>
          <w:sz w:val="24"/>
          <w:szCs w:val="24"/>
        </w:rPr>
        <w:t xml:space="preserve">, so how can I analogize from the looks of others to the looks of myself? </w:t>
      </w:r>
    </w:p>
    <w:p w14:paraId="00CFEDAE" w14:textId="597419BC" w:rsidR="00F912AD" w:rsidRDefault="00974957">
      <w:pPr>
        <w:rPr>
          <w:rFonts w:ascii="Times New Roman" w:hAnsi="Times New Roman" w:cs="Times New Roman"/>
          <w:sz w:val="24"/>
          <w:szCs w:val="24"/>
        </w:rPr>
      </w:pPr>
      <w:r>
        <w:rPr>
          <w:rFonts w:ascii="Times New Roman" w:hAnsi="Times New Roman" w:cs="Times New Roman"/>
          <w:sz w:val="24"/>
          <w:szCs w:val="24"/>
        </w:rPr>
        <w:t>It must, then, really be that we do have direct notice of persons</w:t>
      </w:r>
      <w:r w:rsidR="009D5E7B">
        <w:rPr>
          <w:rFonts w:ascii="Times New Roman" w:hAnsi="Times New Roman" w:cs="Times New Roman"/>
          <w:sz w:val="24"/>
          <w:szCs w:val="24"/>
        </w:rPr>
        <w:t xml:space="preserve">. If so, then it follows that awareness of personhood is an inner awareness, some of it </w:t>
      </w:r>
      <w:r w:rsidR="00F52514">
        <w:rPr>
          <w:rFonts w:ascii="Times New Roman" w:hAnsi="Times New Roman" w:cs="Times New Roman"/>
          <w:sz w:val="24"/>
          <w:szCs w:val="24"/>
        </w:rPr>
        <w:t>vaguer</w:t>
      </w:r>
      <w:r w:rsidR="009D5E7B">
        <w:rPr>
          <w:rFonts w:ascii="Times New Roman" w:hAnsi="Times New Roman" w:cs="Times New Roman"/>
          <w:sz w:val="24"/>
          <w:szCs w:val="24"/>
        </w:rPr>
        <w:t xml:space="preserve">, some of it more defined. </w:t>
      </w:r>
      <w:r w:rsidR="00063518">
        <w:rPr>
          <w:rFonts w:ascii="Times New Roman" w:hAnsi="Times New Roman" w:cs="Times New Roman"/>
          <w:sz w:val="24"/>
          <w:szCs w:val="24"/>
        </w:rPr>
        <w:t>For the most part, e</w:t>
      </w:r>
      <w:r w:rsidR="009D5E7B">
        <w:rPr>
          <w:rFonts w:ascii="Times New Roman" w:hAnsi="Times New Roman" w:cs="Times New Roman"/>
          <w:sz w:val="24"/>
          <w:szCs w:val="24"/>
        </w:rPr>
        <w:t xml:space="preserve">mpirical prompts allow me to refresh and </w:t>
      </w:r>
      <w:r w:rsidR="00F52514">
        <w:rPr>
          <w:rFonts w:ascii="Times New Roman" w:hAnsi="Times New Roman" w:cs="Times New Roman"/>
          <w:sz w:val="24"/>
          <w:szCs w:val="24"/>
        </w:rPr>
        <w:t>home in</w:t>
      </w:r>
      <w:r w:rsidR="009D5E7B">
        <w:rPr>
          <w:rFonts w:ascii="Times New Roman" w:hAnsi="Times New Roman" w:cs="Times New Roman"/>
          <w:sz w:val="24"/>
          <w:szCs w:val="24"/>
        </w:rPr>
        <w:t xml:space="preserve"> </w:t>
      </w:r>
      <w:r w:rsidR="00507C8E">
        <w:rPr>
          <w:rFonts w:ascii="Times New Roman" w:hAnsi="Times New Roman" w:cs="Times New Roman"/>
          <w:sz w:val="24"/>
          <w:szCs w:val="24"/>
        </w:rPr>
        <w:t>more particularly</w:t>
      </w:r>
      <w:r w:rsidR="009D5E7B">
        <w:rPr>
          <w:rFonts w:ascii="Times New Roman" w:hAnsi="Times New Roman" w:cs="Times New Roman"/>
          <w:sz w:val="24"/>
          <w:szCs w:val="24"/>
        </w:rPr>
        <w:t xml:space="preserve"> examples</w:t>
      </w:r>
      <w:r w:rsidR="00063518">
        <w:rPr>
          <w:rFonts w:ascii="Times New Roman" w:hAnsi="Times New Roman" w:cs="Times New Roman"/>
          <w:sz w:val="24"/>
          <w:szCs w:val="24"/>
        </w:rPr>
        <w:t xml:space="preserve"> of human persons, which are persons associated with empirical moorings. </w:t>
      </w:r>
    </w:p>
    <w:p w14:paraId="106959F8" w14:textId="1B959608" w:rsidR="003A1F15" w:rsidRDefault="00063518">
      <w:pPr>
        <w:rPr>
          <w:rFonts w:ascii="Times New Roman" w:hAnsi="Times New Roman" w:cs="Times New Roman"/>
          <w:sz w:val="24"/>
          <w:szCs w:val="24"/>
        </w:rPr>
      </w:pPr>
      <w:r>
        <w:rPr>
          <w:rFonts w:ascii="Times New Roman" w:hAnsi="Times New Roman" w:cs="Times New Roman"/>
          <w:sz w:val="24"/>
          <w:szCs w:val="24"/>
        </w:rPr>
        <w:t xml:space="preserve">As to the possibility of our awareness of </w:t>
      </w:r>
      <w:r w:rsidR="00507C8E">
        <w:rPr>
          <w:rFonts w:ascii="Times New Roman" w:hAnsi="Times New Roman" w:cs="Times New Roman"/>
          <w:sz w:val="24"/>
          <w:szCs w:val="24"/>
        </w:rPr>
        <w:t xml:space="preserve">non-physical persons, or </w:t>
      </w:r>
      <w:r>
        <w:rPr>
          <w:rFonts w:ascii="Times New Roman" w:hAnsi="Times New Roman" w:cs="Times New Roman"/>
          <w:sz w:val="24"/>
          <w:szCs w:val="24"/>
        </w:rPr>
        <w:t xml:space="preserve">persons not empirically moored, we may be left with little more than a vague sense of possibility; for example, the possibility of angels protecting me, or demons seeking my harm. </w:t>
      </w:r>
      <w:r w:rsidR="00507C8E">
        <w:rPr>
          <w:rFonts w:ascii="Times New Roman" w:hAnsi="Times New Roman" w:cs="Times New Roman"/>
          <w:sz w:val="24"/>
          <w:szCs w:val="24"/>
        </w:rPr>
        <w:t>Not that these are ridiculous thoughts; they are not. But philosophically we can do little more than speak i</w:t>
      </w:r>
      <w:r w:rsidR="00F912AD">
        <w:rPr>
          <w:rFonts w:ascii="Times New Roman" w:hAnsi="Times New Roman" w:cs="Times New Roman"/>
          <w:sz w:val="24"/>
          <w:szCs w:val="24"/>
        </w:rPr>
        <w:t>nceptively</w:t>
      </w:r>
      <w:r w:rsidR="00507C8E">
        <w:rPr>
          <w:rFonts w:ascii="Times New Roman" w:hAnsi="Times New Roman" w:cs="Times New Roman"/>
          <w:sz w:val="24"/>
          <w:szCs w:val="24"/>
        </w:rPr>
        <w:t xml:space="preserve"> about them, perhaps establishing grounds for more reasonable theological conversations</w:t>
      </w:r>
      <w:r w:rsidR="00F912AD">
        <w:rPr>
          <w:rFonts w:ascii="Times New Roman" w:hAnsi="Times New Roman" w:cs="Times New Roman"/>
          <w:sz w:val="24"/>
          <w:szCs w:val="24"/>
        </w:rPr>
        <w:t xml:space="preserve"> later on. Although, we can recognize the possibility or even likelihood of angelic persons, this is too generic on its own as the basis for a relationship. Even though I’ve been told there is an archangel nam</w:t>
      </w:r>
      <w:r w:rsidR="003A1F15">
        <w:rPr>
          <w:rFonts w:ascii="Times New Roman" w:hAnsi="Times New Roman" w:cs="Times New Roman"/>
          <w:sz w:val="24"/>
          <w:szCs w:val="24"/>
        </w:rPr>
        <w:t>ed Michael, this tidbit of religious lore does not give me an identity claim, that is, something in my experience calling me to address it as a unique individual. Sure, I might go out in the dark behind my house and shout out: “Michael are you there?”, but short of a miraculous answer from above, this would not exactly be a conversation starter. It’s kind of like looking for someone in New York whose identity you would not be able to establish, short of a miracle, even if you found him.</w:t>
      </w:r>
    </w:p>
    <w:p w14:paraId="54A96881" w14:textId="52B2D2DD" w:rsidR="003A1F15" w:rsidRDefault="003A1F15">
      <w:pPr>
        <w:rPr>
          <w:rFonts w:ascii="Times New Roman" w:hAnsi="Times New Roman" w:cs="Times New Roman"/>
          <w:sz w:val="24"/>
          <w:szCs w:val="24"/>
        </w:rPr>
      </w:pPr>
      <w:r>
        <w:rPr>
          <w:rFonts w:ascii="Times New Roman" w:hAnsi="Times New Roman" w:cs="Times New Roman"/>
          <w:sz w:val="24"/>
          <w:szCs w:val="24"/>
        </w:rPr>
        <w:t xml:space="preserve">Some would take what was just said here about angels as applying to God as well. </w:t>
      </w:r>
      <w:r w:rsidR="00223B53">
        <w:rPr>
          <w:rFonts w:ascii="Times New Roman" w:hAnsi="Times New Roman" w:cs="Times New Roman"/>
          <w:sz w:val="24"/>
          <w:szCs w:val="24"/>
        </w:rPr>
        <w:t xml:space="preserve">But in </w:t>
      </w:r>
      <w:r w:rsidR="00F52514">
        <w:rPr>
          <w:rFonts w:ascii="Times New Roman" w:hAnsi="Times New Roman" w:cs="Times New Roman"/>
          <w:sz w:val="24"/>
          <w:szCs w:val="24"/>
        </w:rPr>
        <w:t>fact,</w:t>
      </w:r>
      <w:r w:rsidR="00223B53">
        <w:rPr>
          <w:rFonts w:ascii="Times New Roman" w:hAnsi="Times New Roman" w:cs="Times New Roman"/>
          <w:sz w:val="24"/>
          <w:szCs w:val="24"/>
        </w:rPr>
        <w:t xml:space="preserve"> it does not. God does have an identity claim, one that is unmistakable: the unlimited being, of which there can only be one, since imagining </w:t>
      </w:r>
      <w:r w:rsidR="00223B53" w:rsidRPr="00223B53">
        <w:rPr>
          <w:rFonts w:ascii="Times New Roman" w:hAnsi="Times New Roman" w:cs="Times New Roman"/>
          <w:i/>
          <w:iCs/>
          <w:sz w:val="24"/>
          <w:szCs w:val="24"/>
        </w:rPr>
        <w:t>per impossibilia</w:t>
      </w:r>
      <w:r w:rsidR="00223B53">
        <w:rPr>
          <w:rFonts w:ascii="Times New Roman" w:hAnsi="Times New Roman" w:cs="Times New Roman"/>
          <w:sz w:val="24"/>
          <w:szCs w:val="24"/>
        </w:rPr>
        <w:t xml:space="preserve"> there to be two, the one would be the limit of the other. This being has a definite calling card; we can’t innocently think we are talking to God and </w:t>
      </w:r>
      <w:r w:rsidR="00F110C3">
        <w:rPr>
          <w:rFonts w:ascii="Times New Roman" w:hAnsi="Times New Roman" w:cs="Times New Roman"/>
          <w:sz w:val="24"/>
          <w:szCs w:val="24"/>
        </w:rPr>
        <w:t>be</w:t>
      </w:r>
      <w:r w:rsidR="00223B53">
        <w:rPr>
          <w:rFonts w:ascii="Times New Roman" w:hAnsi="Times New Roman" w:cs="Times New Roman"/>
          <w:sz w:val="24"/>
          <w:szCs w:val="24"/>
        </w:rPr>
        <w:t xml:space="preserve"> mistaken. If this divinity exists, </w:t>
      </w:r>
      <w:r w:rsidR="00ED0486">
        <w:rPr>
          <w:rFonts w:ascii="Times New Roman" w:hAnsi="Times New Roman" w:cs="Times New Roman"/>
          <w:sz w:val="24"/>
          <w:szCs w:val="24"/>
        </w:rPr>
        <w:t xml:space="preserve">it knows all our thoughts and is inside of all our heads. There is nothing possibly greater than it, and it is impossible for us to mistake it for anything less. </w:t>
      </w:r>
    </w:p>
    <w:p w14:paraId="2AA64FFA" w14:textId="1881ADBC" w:rsidR="008A5DB3" w:rsidRDefault="008A5DB3">
      <w:pPr>
        <w:rPr>
          <w:rFonts w:ascii="Times New Roman" w:hAnsi="Times New Roman" w:cs="Times New Roman"/>
          <w:sz w:val="24"/>
          <w:szCs w:val="24"/>
        </w:rPr>
      </w:pPr>
      <w:r>
        <w:rPr>
          <w:rFonts w:ascii="Times New Roman" w:hAnsi="Times New Roman" w:cs="Times New Roman"/>
          <w:sz w:val="24"/>
          <w:szCs w:val="24"/>
        </w:rPr>
        <w:t xml:space="preserve">This should make it easier for us to relate personally to God, yet we encounter many, even among the religious, to lack the easy ability to talk to God as a person, the way we routinely talk to other persons in our lives. I think there are several reasons for this. Keep in mind that </w:t>
      </w:r>
      <w:r w:rsidR="00231706">
        <w:rPr>
          <w:rFonts w:ascii="Times New Roman" w:hAnsi="Times New Roman" w:cs="Times New Roman"/>
          <w:sz w:val="24"/>
          <w:szCs w:val="24"/>
        </w:rPr>
        <w:t xml:space="preserve">our </w:t>
      </w:r>
      <w:r>
        <w:rPr>
          <w:rFonts w:ascii="Times New Roman" w:hAnsi="Times New Roman" w:cs="Times New Roman"/>
          <w:sz w:val="24"/>
          <w:szCs w:val="24"/>
        </w:rPr>
        <w:t xml:space="preserve">relating to </w:t>
      </w:r>
      <w:r w:rsidR="00231706">
        <w:rPr>
          <w:rFonts w:ascii="Times New Roman" w:hAnsi="Times New Roman" w:cs="Times New Roman"/>
          <w:sz w:val="24"/>
          <w:szCs w:val="24"/>
        </w:rPr>
        <w:t xml:space="preserve">a </w:t>
      </w:r>
      <w:r>
        <w:rPr>
          <w:rFonts w:ascii="Times New Roman" w:hAnsi="Times New Roman" w:cs="Times New Roman"/>
          <w:sz w:val="24"/>
          <w:szCs w:val="24"/>
        </w:rPr>
        <w:t xml:space="preserve">person is not predicated on the premise of having first established the existence of the person. The only way we can obtain knowledge of persons is by relating to them or seeking to relate to them. </w:t>
      </w:r>
    </w:p>
    <w:p w14:paraId="5482BC90" w14:textId="1C10CB9F" w:rsidR="008A5DB3" w:rsidRDefault="008A5DB3">
      <w:pPr>
        <w:rPr>
          <w:rFonts w:ascii="Times New Roman" w:hAnsi="Times New Roman" w:cs="Times New Roman"/>
          <w:sz w:val="24"/>
          <w:szCs w:val="24"/>
        </w:rPr>
      </w:pPr>
      <w:r>
        <w:rPr>
          <w:rFonts w:ascii="Times New Roman" w:hAnsi="Times New Roman" w:cs="Times New Roman"/>
          <w:sz w:val="24"/>
          <w:szCs w:val="24"/>
        </w:rPr>
        <w:t xml:space="preserve">In the first place, we may not relate easily to God as a person because we have bad habits of relating to persons generally. </w:t>
      </w:r>
      <w:r w:rsidR="00D36376">
        <w:rPr>
          <w:rFonts w:ascii="Times New Roman" w:hAnsi="Times New Roman" w:cs="Times New Roman"/>
          <w:sz w:val="24"/>
          <w:szCs w:val="24"/>
        </w:rPr>
        <w:t>We don’t have to agree with Immanuel Kant on all things, but the one thing by which we all should abide is that persons are sovereigns of sorts, to be treated as ends in themselves, never to be manipulated as mere means. In short, we should all be in awe of one another, loving one another, adoring one another, mourning one another’s moral shortcoming not to condemn them, but to help them be built back up to wholeness. Persons are sacred, and all too often we treat them and think about them profanely. If such is the case, no wonder we can’t talk to God: we can’t even have proper personal relationships with one another!</w:t>
      </w:r>
    </w:p>
    <w:p w14:paraId="4B605E24" w14:textId="32540D77" w:rsidR="00D36376" w:rsidRDefault="00231706">
      <w:pPr>
        <w:rPr>
          <w:rFonts w:ascii="Times New Roman" w:hAnsi="Times New Roman" w:cs="Times New Roman"/>
          <w:sz w:val="24"/>
          <w:szCs w:val="24"/>
        </w:rPr>
      </w:pPr>
      <w:r>
        <w:rPr>
          <w:rFonts w:ascii="Times New Roman" w:hAnsi="Times New Roman" w:cs="Times New Roman"/>
          <w:sz w:val="24"/>
          <w:szCs w:val="24"/>
        </w:rPr>
        <w:lastRenderedPageBreak/>
        <w:t xml:space="preserve">Conversely, regardless of our identity as atheist, agnostic, or theist, we may be so much in awe of the very notion of God that we are daunted by the mere thought of personal interaction with the Most High. Our everyday conversations are so full of empty formalities that when we remove them all, we may not have much substance in our </w:t>
      </w:r>
      <w:r w:rsidR="00F52514">
        <w:rPr>
          <w:rFonts w:ascii="Times New Roman" w:hAnsi="Times New Roman" w:cs="Times New Roman"/>
          <w:sz w:val="24"/>
          <w:szCs w:val="24"/>
        </w:rPr>
        <w:t>conversations,</w:t>
      </w:r>
      <w:r w:rsidR="00290B73">
        <w:rPr>
          <w:rFonts w:ascii="Times New Roman" w:hAnsi="Times New Roman" w:cs="Times New Roman"/>
          <w:sz w:val="24"/>
          <w:szCs w:val="24"/>
        </w:rPr>
        <w:t xml:space="preserve"> which is okay as long as we can convey deeper things by our physical presence, tone of voice, etc. But how does one go about communing with a purely spiritual being. We tend to think we should speak more formally, as with political or religious dignitaries; but that leaves even more bereft of substance. The very uniqueness of God makes us unprepared for an </w:t>
      </w:r>
      <w:r w:rsidR="00F110C3">
        <w:rPr>
          <w:rFonts w:ascii="Times New Roman" w:hAnsi="Times New Roman" w:cs="Times New Roman"/>
          <w:sz w:val="24"/>
          <w:szCs w:val="24"/>
        </w:rPr>
        <w:t>encounter since</w:t>
      </w:r>
      <w:r w:rsidR="00290B73">
        <w:rPr>
          <w:rFonts w:ascii="Times New Roman" w:hAnsi="Times New Roman" w:cs="Times New Roman"/>
          <w:sz w:val="24"/>
          <w:szCs w:val="24"/>
        </w:rPr>
        <w:t xml:space="preserve"> we have no appropriate prec</w:t>
      </w:r>
      <w:r w:rsidR="00E94A0F">
        <w:rPr>
          <w:rFonts w:ascii="Times New Roman" w:hAnsi="Times New Roman" w:cs="Times New Roman"/>
          <w:sz w:val="24"/>
          <w:szCs w:val="24"/>
        </w:rPr>
        <w:t>ed</w:t>
      </w:r>
      <w:r w:rsidR="00290B73">
        <w:rPr>
          <w:rFonts w:ascii="Times New Roman" w:hAnsi="Times New Roman" w:cs="Times New Roman"/>
          <w:sz w:val="24"/>
          <w:szCs w:val="24"/>
        </w:rPr>
        <w:t xml:space="preserve">ent or analogous situation by which to abide. </w:t>
      </w:r>
    </w:p>
    <w:p w14:paraId="48C3EB5B" w14:textId="7E3296D7" w:rsidR="00EE03DE" w:rsidRDefault="006B2EFE" w:rsidP="00EB3091">
      <w:pPr>
        <w:spacing w:before="240"/>
        <w:rPr>
          <w:rFonts w:ascii="Times New Roman" w:hAnsi="Times New Roman" w:cs="Times New Roman"/>
          <w:sz w:val="24"/>
          <w:szCs w:val="24"/>
        </w:rPr>
      </w:pPr>
      <w:r>
        <w:rPr>
          <w:rFonts w:ascii="Times New Roman" w:hAnsi="Times New Roman" w:cs="Times New Roman"/>
          <w:sz w:val="24"/>
          <w:szCs w:val="24"/>
        </w:rPr>
        <w:t xml:space="preserve">To all who ask me how one should address God in conversation, I give the same answer: romantically. After all, if God is God – and here </w:t>
      </w:r>
      <w:r w:rsidR="00E94A0F">
        <w:rPr>
          <w:rFonts w:ascii="Times New Roman" w:hAnsi="Times New Roman" w:cs="Times New Roman"/>
          <w:sz w:val="24"/>
          <w:szCs w:val="24"/>
        </w:rPr>
        <w:t xml:space="preserve">for reasons above presented </w:t>
      </w:r>
      <w:r>
        <w:rPr>
          <w:rFonts w:ascii="Times New Roman" w:hAnsi="Times New Roman" w:cs="Times New Roman"/>
          <w:sz w:val="24"/>
          <w:szCs w:val="24"/>
        </w:rPr>
        <w:t xml:space="preserve">I am attempting no proof – then God is love. If God is </w:t>
      </w:r>
      <w:r w:rsidR="00F110C3">
        <w:rPr>
          <w:rFonts w:ascii="Times New Roman" w:hAnsi="Times New Roman" w:cs="Times New Roman"/>
          <w:sz w:val="24"/>
          <w:szCs w:val="24"/>
        </w:rPr>
        <w:t>love,</w:t>
      </w:r>
      <w:r>
        <w:rPr>
          <w:rFonts w:ascii="Times New Roman" w:hAnsi="Times New Roman" w:cs="Times New Roman"/>
          <w:sz w:val="24"/>
          <w:szCs w:val="24"/>
        </w:rPr>
        <w:t xml:space="preserve"> then as Augustine</w:t>
      </w:r>
      <w:r w:rsidR="00E709C4">
        <w:rPr>
          <w:rFonts w:ascii="Times New Roman" w:hAnsi="Times New Roman" w:cs="Times New Roman"/>
          <w:sz w:val="24"/>
          <w:szCs w:val="24"/>
        </w:rPr>
        <w:t xml:space="preserve"> (</w:t>
      </w:r>
      <w:r w:rsidR="00E709C4" w:rsidRPr="00EE03DE">
        <w:rPr>
          <w:rFonts w:ascii="Times New Roman" w:hAnsi="Times New Roman" w:cs="Times New Roman"/>
          <w:i/>
          <w:iCs/>
          <w:sz w:val="24"/>
          <w:szCs w:val="24"/>
          <w:u w:val="single"/>
        </w:rPr>
        <w:t>De Trinitate</w:t>
      </w:r>
      <w:r w:rsidR="00E709C4">
        <w:rPr>
          <w:rFonts w:ascii="Times New Roman" w:hAnsi="Times New Roman" w:cs="Times New Roman"/>
          <w:sz w:val="24"/>
          <w:szCs w:val="24"/>
        </w:rPr>
        <w:t xml:space="preserve"> VIII)</w:t>
      </w:r>
      <w:r>
        <w:rPr>
          <w:rFonts w:ascii="Times New Roman" w:hAnsi="Times New Roman" w:cs="Times New Roman"/>
          <w:sz w:val="24"/>
          <w:szCs w:val="24"/>
        </w:rPr>
        <w:t xml:space="preserve">, </w:t>
      </w:r>
      <w:r w:rsidR="00E709C4">
        <w:rPr>
          <w:rFonts w:ascii="Times New Roman" w:hAnsi="Times New Roman" w:cs="Times New Roman"/>
          <w:sz w:val="24"/>
          <w:szCs w:val="24"/>
        </w:rPr>
        <w:t>Judah Leon Abravanel</w:t>
      </w:r>
      <w:r w:rsidR="00EE03DE">
        <w:rPr>
          <w:rFonts w:ascii="Times New Roman" w:hAnsi="Times New Roman" w:cs="Times New Roman"/>
          <w:sz w:val="24"/>
          <w:szCs w:val="24"/>
        </w:rPr>
        <w:t xml:space="preserve"> (</w:t>
      </w:r>
      <w:r w:rsidR="00EE03DE" w:rsidRPr="00EE03DE">
        <w:rPr>
          <w:rFonts w:ascii="Times New Roman" w:hAnsi="Times New Roman" w:cs="Times New Roman"/>
          <w:i/>
          <w:iCs/>
          <w:sz w:val="24"/>
          <w:szCs w:val="24"/>
          <w:u w:val="single"/>
        </w:rPr>
        <w:t>Dialoghi d/Amore</w:t>
      </w:r>
      <w:r w:rsidR="00E94A0F">
        <w:rPr>
          <w:rFonts w:ascii="Times New Roman" w:hAnsi="Times New Roman" w:cs="Times New Roman"/>
          <w:i/>
          <w:iCs/>
          <w:sz w:val="24"/>
          <w:szCs w:val="24"/>
          <w:u w:val="single"/>
        </w:rPr>
        <w:t xml:space="preserve"> 1535</w:t>
      </w:r>
      <w:r w:rsidR="00F52514">
        <w:rPr>
          <w:rFonts w:ascii="Times New Roman" w:hAnsi="Times New Roman" w:cs="Times New Roman"/>
          <w:sz w:val="24"/>
          <w:szCs w:val="24"/>
        </w:rPr>
        <w:t>), and</w:t>
      </w:r>
      <w:r>
        <w:rPr>
          <w:rFonts w:ascii="Times New Roman" w:hAnsi="Times New Roman" w:cs="Times New Roman"/>
          <w:sz w:val="24"/>
          <w:szCs w:val="24"/>
        </w:rPr>
        <w:t xml:space="preserve"> the Sufis </w:t>
      </w:r>
      <w:r w:rsidR="00EB3091">
        <w:rPr>
          <w:rFonts w:ascii="Times New Roman" w:hAnsi="Times New Roman" w:cs="Times New Roman"/>
          <w:sz w:val="24"/>
          <w:szCs w:val="24"/>
        </w:rPr>
        <w:t xml:space="preserve">(“The greatest principle of Sufism”: </w:t>
      </w:r>
      <w:r w:rsidR="00EB3091" w:rsidRPr="00EB3091">
        <w:rPr>
          <w:rFonts w:ascii="Times New Roman" w:hAnsi="Times New Roman" w:cs="Times New Roman"/>
          <w:i/>
          <w:iCs/>
          <w:color w:val="363636"/>
          <w:sz w:val="24"/>
          <w:szCs w:val="24"/>
          <w:shd w:val="clear" w:color="auto" w:fill="FFFFFF"/>
        </w:rPr>
        <w:t>'Ishk Allah Mabood Allah'</w:t>
      </w:r>
      <w:r w:rsidR="00EB3091" w:rsidRPr="00EB3091">
        <w:rPr>
          <w:rFonts w:ascii="Times New Roman" w:hAnsi="Times New Roman" w:cs="Times New Roman"/>
          <w:sz w:val="24"/>
          <w:szCs w:val="24"/>
        </w:rPr>
        <w:t>)</w:t>
      </w:r>
      <w:r w:rsidR="00EB3091">
        <w:rPr>
          <w:rFonts w:ascii="Times New Roman" w:hAnsi="Times New Roman" w:cs="Times New Roman"/>
          <w:sz w:val="24"/>
          <w:szCs w:val="24"/>
        </w:rPr>
        <w:t xml:space="preserve"> </w:t>
      </w:r>
      <w:r>
        <w:rPr>
          <w:rFonts w:ascii="Times New Roman" w:hAnsi="Times New Roman" w:cs="Times New Roman"/>
          <w:sz w:val="24"/>
          <w:szCs w:val="24"/>
        </w:rPr>
        <w:t>all taught, God is the primordial lover, the primordial beloved</w:t>
      </w:r>
      <w:r w:rsidR="00E709C4">
        <w:rPr>
          <w:rFonts w:ascii="Times New Roman" w:hAnsi="Times New Roman" w:cs="Times New Roman"/>
          <w:sz w:val="24"/>
          <w:szCs w:val="24"/>
        </w:rPr>
        <w:t xml:space="preserve">, and primordial love. </w:t>
      </w:r>
      <w:r>
        <w:rPr>
          <w:rFonts w:ascii="Times New Roman" w:hAnsi="Times New Roman" w:cs="Times New Roman"/>
          <w:sz w:val="24"/>
          <w:szCs w:val="24"/>
        </w:rPr>
        <w:t xml:space="preserve"> </w:t>
      </w:r>
      <w:r w:rsidR="00EE03DE">
        <w:rPr>
          <w:rFonts w:ascii="Times New Roman" w:hAnsi="Times New Roman" w:cs="Times New Roman"/>
          <w:sz w:val="24"/>
          <w:szCs w:val="24"/>
        </w:rPr>
        <w:t xml:space="preserve">This being the case, the best way to open dialog </w:t>
      </w:r>
      <w:r w:rsidR="00E94A0F">
        <w:rPr>
          <w:rFonts w:ascii="Times New Roman" w:hAnsi="Times New Roman" w:cs="Times New Roman"/>
          <w:sz w:val="24"/>
          <w:szCs w:val="24"/>
        </w:rPr>
        <w:t>must</w:t>
      </w:r>
      <w:r w:rsidR="00EE03DE">
        <w:rPr>
          <w:rFonts w:ascii="Times New Roman" w:hAnsi="Times New Roman" w:cs="Times New Roman"/>
          <w:sz w:val="24"/>
          <w:szCs w:val="24"/>
        </w:rPr>
        <w:t xml:space="preserve"> be with words of love. Ask of God: “Do you love me?” and see where it leads. Pray to God: </w:t>
      </w:r>
      <w:r w:rsidR="00F110C3">
        <w:rPr>
          <w:rFonts w:ascii="Times New Roman" w:hAnsi="Times New Roman" w:cs="Times New Roman"/>
          <w:sz w:val="24"/>
          <w:szCs w:val="24"/>
        </w:rPr>
        <w:t>“O</w:t>
      </w:r>
      <w:r w:rsidR="00EE03DE">
        <w:rPr>
          <w:rFonts w:ascii="Times New Roman" w:hAnsi="Times New Roman" w:cs="Times New Roman"/>
          <w:sz w:val="24"/>
          <w:szCs w:val="24"/>
        </w:rPr>
        <w:t>h God, if you exist, talk to me! Teach me to talk to you!</w:t>
      </w:r>
      <w:r w:rsidR="00F110C3">
        <w:rPr>
          <w:rFonts w:ascii="Times New Roman" w:hAnsi="Times New Roman" w:cs="Times New Roman"/>
          <w:sz w:val="24"/>
          <w:szCs w:val="24"/>
        </w:rPr>
        <w:t>”</w:t>
      </w:r>
    </w:p>
    <w:p w14:paraId="7BFA220B" w14:textId="3BFDC42D" w:rsidR="00F110C3" w:rsidRDefault="00F110C3" w:rsidP="00F110C3">
      <w:pPr>
        <w:spacing w:before="240"/>
        <w:rPr>
          <w:rFonts w:ascii="Times New Roman" w:hAnsi="Times New Roman" w:cs="Times New Roman"/>
          <w:sz w:val="24"/>
          <w:szCs w:val="24"/>
        </w:rPr>
      </w:pPr>
      <w:r>
        <w:rPr>
          <w:rFonts w:ascii="Times New Roman" w:hAnsi="Times New Roman" w:cs="Times New Roman"/>
          <w:sz w:val="24"/>
          <w:szCs w:val="24"/>
        </w:rPr>
        <w:t xml:space="preserve">In the process, detach yourself utterly from all previously acquired negative or confused connotations of divinity that have encumbered you so far. Don’t let them ruin the conversation. The dialog to be experienced is between you and divinity, unchoreographed and unmediated by anyone else. This is not to reduce all religion to privacy; much religion, necessarily is public. But without the private dimension, the public dimension is all but useless. </w:t>
      </w:r>
    </w:p>
    <w:p w14:paraId="785B613B" w14:textId="4EC4FB5A" w:rsidR="006B2EFE" w:rsidRDefault="00EE03DE" w:rsidP="00EB3091">
      <w:pPr>
        <w:spacing w:before="240"/>
        <w:rPr>
          <w:rFonts w:ascii="Times New Roman" w:hAnsi="Times New Roman" w:cs="Times New Roman"/>
          <w:sz w:val="24"/>
          <w:szCs w:val="24"/>
        </w:rPr>
      </w:pPr>
      <w:r>
        <w:rPr>
          <w:rFonts w:ascii="Times New Roman" w:hAnsi="Times New Roman" w:cs="Times New Roman"/>
          <w:sz w:val="24"/>
          <w:szCs w:val="24"/>
        </w:rPr>
        <w:t xml:space="preserve">Why should persons live out their lives without ever saying </w:t>
      </w:r>
      <w:r w:rsidR="00E94A0F">
        <w:rPr>
          <w:rFonts w:ascii="Times New Roman" w:hAnsi="Times New Roman" w:cs="Times New Roman"/>
          <w:sz w:val="24"/>
          <w:szCs w:val="24"/>
        </w:rPr>
        <w:t xml:space="preserve">or asking </w:t>
      </w:r>
      <w:r>
        <w:rPr>
          <w:rFonts w:ascii="Times New Roman" w:hAnsi="Times New Roman" w:cs="Times New Roman"/>
          <w:sz w:val="24"/>
          <w:szCs w:val="24"/>
        </w:rPr>
        <w:t>such things</w:t>
      </w:r>
      <w:r w:rsidR="00E94A0F">
        <w:rPr>
          <w:rFonts w:ascii="Times New Roman" w:hAnsi="Times New Roman" w:cs="Times New Roman"/>
          <w:sz w:val="24"/>
          <w:szCs w:val="24"/>
        </w:rPr>
        <w:t>?</w:t>
      </w:r>
      <w:r>
        <w:rPr>
          <w:rFonts w:ascii="Times New Roman" w:hAnsi="Times New Roman" w:cs="Times New Roman"/>
          <w:sz w:val="24"/>
          <w:szCs w:val="24"/>
        </w:rPr>
        <w:t xml:space="preserve"> </w:t>
      </w:r>
      <w:r w:rsidR="00912D0A">
        <w:rPr>
          <w:rFonts w:ascii="Times New Roman" w:hAnsi="Times New Roman" w:cs="Times New Roman"/>
          <w:sz w:val="24"/>
          <w:szCs w:val="24"/>
        </w:rPr>
        <w:t xml:space="preserve">Say and ask such things! And when you do, </w:t>
      </w:r>
      <w:r w:rsidR="00E94A0F">
        <w:rPr>
          <w:rFonts w:ascii="Times New Roman" w:hAnsi="Times New Roman" w:cs="Times New Roman"/>
          <w:sz w:val="24"/>
          <w:szCs w:val="24"/>
        </w:rPr>
        <w:t xml:space="preserve">please </w:t>
      </w:r>
      <w:r>
        <w:rPr>
          <w:rFonts w:ascii="Times New Roman" w:hAnsi="Times New Roman" w:cs="Times New Roman"/>
          <w:sz w:val="24"/>
          <w:szCs w:val="24"/>
        </w:rPr>
        <w:t xml:space="preserve">hang around to experience what ensues! </w:t>
      </w:r>
      <w:r w:rsidR="00E94A0F">
        <w:rPr>
          <w:rFonts w:ascii="Times New Roman" w:hAnsi="Times New Roman" w:cs="Times New Roman"/>
          <w:sz w:val="24"/>
          <w:szCs w:val="24"/>
        </w:rPr>
        <w:t xml:space="preserve">What ensues is faith. </w:t>
      </w:r>
    </w:p>
    <w:p w14:paraId="75EB9903" w14:textId="77777777" w:rsidR="00912D0A" w:rsidRDefault="00912D0A" w:rsidP="00EB3091">
      <w:pPr>
        <w:spacing w:before="240"/>
        <w:rPr>
          <w:rFonts w:ascii="Times New Roman" w:hAnsi="Times New Roman" w:cs="Times New Roman"/>
          <w:sz w:val="24"/>
          <w:szCs w:val="24"/>
        </w:rPr>
      </w:pPr>
    </w:p>
    <w:p w14:paraId="3311A6A5" w14:textId="77777777" w:rsidR="00F912AD" w:rsidRDefault="00F912AD">
      <w:pPr>
        <w:rPr>
          <w:rFonts w:ascii="Times New Roman" w:hAnsi="Times New Roman" w:cs="Times New Roman"/>
          <w:sz w:val="24"/>
          <w:szCs w:val="24"/>
        </w:rPr>
      </w:pPr>
    </w:p>
    <w:p w14:paraId="3AE3E95F" w14:textId="4C26115D" w:rsidR="00F912AD" w:rsidRDefault="00F912AD">
      <w:pPr>
        <w:rPr>
          <w:rFonts w:ascii="Times New Roman" w:hAnsi="Times New Roman" w:cs="Times New Roman"/>
          <w:sz w:val="24"/>
          <w:szCs w:val="24"/>
        </w:rPr>
      </w:pPr>
    </w:p>
    <w:p w14:paraId="47705055" w14:textId="77777777" w:rsidR="003F6841" w:rsidRPr="00E22B0C" w:rsidRDefault="003F6841">
      <w:pPr>
        <w:rPr>
          <w:rFonts w:ascii="Times New Roman" w:hAnsi="Times New Roman" w:cs="Times New Roman"/>
          <w:sz w:val="24"/>
          <w:szCs w:val="24"/>
        </w:rPr>
      </w:pPr>
    </w:p>
    <w:p w14:paraId="1C21304E" w14:textId="288D49F9" w:rsidR="00534509" w:rsidRPr="00F938FC" w:rsidRDefault="00C36F66">
      <w:pPr>
        <w:rPr>
          <w:rFonts w:ascii="Times New Roman" w:hAnsi="Times New Roman" w:cs="Times New Roman"/>
          <w:sz w:val="24"/>
          <w:szCs w:val="24"/>
        </w:rPr>
      </w:pPr>
      <w:r>
        <w:rPr>
          <w:rFonts w:ascii="Times New Roman" w:hAnsi="Times New Roman" w:cs="Times New Roman"/>
          <w:sz w:val="24"/>
          <w:szCs w:val="24"/>
        </w:rPr>
        <w:t xml:space="preserve"> </w:t>
      </w:r>
    </w:p>
    <w:sectPr w:rsidR="00534509" w:rsidRPr="00F938F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1EAAC" w14:textId="77777777" w:rsidR="005F2E77" w:rsidRDefault="005F2E77" w:rsidP="00F938FC">
      <w:pPr>
        <w:spacing w:after="0"/>
      </w:pPr>
      <w:r>
        <w:separator/>
      </w:r>
    </w:p>
  </w:endnote>
  <w:endnote w:type="continuationSeparator" w:id="0">
    <w:p w14:paraId="0C841794" w14:textId="77777777" w:rsidR="005F2E77" w:rsidRDefault="005F2E77" w:rsidP="00F938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3583C" w14:textId="77777777" w:rsidR="005F2E77" w:rsidRDefault="005F2E77" w:rsidP="00F938FC">
      <w:pPr>
        <w:spacing w:after="0"/>
      </w:pPr>
      <w:r>
        <w:separator/>
      </w:r>
    </w:p>
  </w:footnote>
  <w:footnote w:type="continuationSeparator" w:id="0">
    <w:p w14:paraId="64CEC0A1" w14:textId="77777777" w:rsidR="005F2E77" w:rsidRDefault="005F2E77" w:rsidP="00F938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5937" w14:textId="6EBB2397" w:rsidR="00F938FC" w:rsidRDefault="00F938FC" w:rsidP="006B2EFE">
    <w:pPr>
      <w:pStyle w:val="Header"/>
      <w:jc w:val="center"/>
    </w:pPr>
    <w:r w:rsidRPr="00F938FC">
      <w:rPr>
        <w:rFonts w:ascii="Times New Roman" w:hAnsi="Times New Roman" w:cs="Times New Roman"/>
        <w:sz w:val="28"/>
        <w:szCs w:val="28"/>
      </w:rPr>
      <w:t xml:space="preserve">How We Know Persons </w:t>
    </w:r>
    <w:r w:rsidR="006B2EFE">
      <w:rPr>
        <w:rFonts w:ascii="Times New Roman" w:hAnsi="Times New Roman" w:cs="Times New Roman"/>
        <w:sz w:val="28"/>
        <w:szCs w:val="28"/>
      </w:rPr>
      <w:t>and the Romance of Faith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257F"/>
    <w:rsid w:val="00001B45"/>
    <w:rsid w:val="00063518"/>
    <w:rsid w:val="0009165B"/>
    <w:rsid w:val="001044E7"/>
    <w:rsid w:val="00162670"/>
    <w:rsid w:val="00175FFE"/>
    <w:rsid w:val="001C46CE"/>
    <w:rsid w:val="001F313A"/>
    <w:rsid w:val="00217F0B"/>
    <w:rsid w:val="00223B53"/>
    <w:rsid w:val="00231706"/>
    <w:rsid w:val="0024080D"/>
    <w:rsid w:val="00290B73"/>
    <w:rsid w:val="003A1F15"/>
    <w:rsid w:val="003E7541"/>
    <w:rsid w:val="003F6841"/>
    <w:rsid w:val="00413D5B"/>
    <w:rsid w:val="0048257F"/>
    <w:rsid w:val="00507C8E"/>
    <w:rsid w:val="00534509"/>
    <w:rsid w:val="00551729"/>
    <w:rsid w:val="00574121"/>
    <w:rsid w:val="005A04F5"/>
    <w:rsid w:val="005F2E77"/>
    <w:rsid w:val="0062250F"/>
    <w:rsid w:val="00647450"/>
    <w:rsid w:val="006B2EFE"/>
    <w:rsid w:val="007529F4"/>
    <w:rsid w:val="007B1C64"/>
    <w:rsid w:val="007C6077"/>
    <w:rsid w:val="007E78AD"/>
    <w:rsid w:val="00802090"/>
    <w:rsid w:val="0081070C"/>
    <w:rsid w:val="0081470D"/>
    <w:rsid w:val="00830483"/>
    <w:rsid w:val="008A5DB3"/>
    <w:rsid w:val="00912D0A"/>
    <w:rsid w:val="009353B1"/>
    <w:rsid w:val="00937E6D"/>
    <w:rsid w:val="00974957"/>
    <w:rsid w:val="009D5E7B"/>
    <w:rsid w:val="00A52751"/>
    <w:rsid w:val="00B900C0"/>
    <w:rsid w:val="00C36F66"/>
    <w:rsid w:val="00D36376"/>
    <w:rsid w:val="00D36AFF"/>
    <w:rsid w:val="00D42F9C"/>
    <w:rsid w:val="00D512D0"/>
    <w:rsid w:val="00DD326A"/>
    <w:rsid w:val="00E22B0C"/>
    <w:rsid w:val="00E709C4"/>
    <w:rsid w:val="00E94A0F"/>
    <w:rsid w:val="00EB3091"/>
    <w:rsid w:val="00EB7EA1"/>
    <w:rsid w:val="00EC1825"/>
    <w:rsid w:val="00ED00D4"/>
    <w:rsid w:val="00ED0486"/>
    <w:rsid w:val="00EE03DE"/>
    <w:rsid w:val="00EE3BA6"/>
    <w:rsid w:val="00F0753B"/>
    <w:rsid w:val="00F106B6"/>
    <w:rsid w:val="00F110C3"/>
    <w:rsid w:val="00F40F6F"/>
    <w:rsid w:val="00F44132"/>
    <w:rsid w:val="00F52514"/>
    <w:rsid w:val="00F912AD"/>
    <w:rsid w:val="00F938FC"/>
    <w:rsid w:val="00FC77DF"/>
    <w:rsid w:val="00FE0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68070"/>
  <w15:docId w15:val="{29A9D4AD-F4B4-4D05-9CC8-D3E80E41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FC"/>
    <w:pPr>
      <w:tabs>
        <w:tab w:val="center" w:pos="4680"/>
        <w:tab w:val="right" w:pos="9360"/>
      </w:tabs>
      <w:spacing w:after="0"/>
    </w:pPr>
  </w:style>
  <w:style w:type="character" w:customStyle="1" w:styleId="HeaderChar">
    <w:name w:val="Header Char"/>
    <w:basedOn w:val="DefaultParagraphFont"/>
    <w:link w:val="Header"/>
    <w:uiPriority w:val="99"/>
    <w:rsid w:val="00F938FC"/>
  </w:style>
  <w:style w:type="paragraph" w:styleId="Footer">
    <w:name w:val="footer"/>
    <w:basedOn w:val="Normal"/>
    <w:link w:val="FooterChar"/>
    <w:uiPriority w:val="99"/>
    <w:unhideWhenUsed/>
    <w:rsid w:val="00F938FC"/>
    <w:pPr>
      <w:tabs>
        <w:tab w:val="center" w:pos="4680"/>
        <w:tab w:val="right" w:pos="9360"/>
      </w:tabs>
      <w:spacing w:after="0"/>
    </w:pPr>
  </w:style>
  <w:style w:type="character" w:customStyle="1" w:styleId="FooterChar">
    <w:name w:val="Footer Char"/>
    <w:basedOn w:val="DefaultParagraphFont"/>
    <w:link w:val="Footer"/>
    <w:uiPriority w:val="99"/>
    <w:rsid w:val="00F93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1</Pages>
  <Words>2466</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Skelly</dc:creator>
  <cp:keywords/>
  <dc:description/>
  <cp:lastModifiedBy>Brian Skelly</cp:lastModifiedBy>
  <cp:revision>5</cp:revision>
  <dcterms:created xsi:type="dcterms:W3CDTF">2021-11-22T16:12:00Z</dcterms:created>
  <dcterms:modified xsi:type="dcterms:W3CDTF">2022-01-25T00:08:00Z</dcterms:modified>
</cp:coreProperties>
</file>